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3B" w:rsidRPr="00671AC6" w:rsidRDefault="00961F3B" w:rsidP="00961F3B">
      <w:pPr>
        <w:spacing w:after="0" w:line="240" w:lineRule="auto"/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de-DE"/>
        </w:rPr>
      </w:pPr>
      <w:r w:rsidRPr="00671AC6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de-DE"/>
        </w:rPr>
        <w:t>VORTRÄGE</w:t>
      </w:r>
    </w:p>
    <w:p w:rsidR="002168CB" w:rsidRPr="00671AC6" w:rsidRDefault="002168CB" w:rsidP="00961F3B">
      <w:pPr>
        <w:spacing w:after="0" w:line="301" w:lineRule="exact"/>
        <w:ind w:left="1616" w:hanging="1616"/>
        <w:jc w:val="center"/>
        <w:rPr>
          <w:rFonts w:ascii="Source Sans Pro" w:hAnsi="Source Sans Pro"/>
          <w:b/>
          <w:color w:val="365F91"/>
          <w:sz w:val="24"/>
          <w:szCs w:val="24"/>
        </w:rPr>
      </w:pPr>
    </w:p>
    <w:p w:rsidR="007B305B" w:rsidRPr="007B305B" w:rsidRDefault="007B305B" w:rsidP="006C053E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r w:rsidRPr="007B305B">
        <w:rPr>
          <w:rFonts w:ascii="Source Sans Pro" w:eastAsia="Times New Roman" w:hAnsi="Source Sans Pro" w:cs="Times New Roman"/>
          <w:sz w:val="24"/>
          <w:szCs w:val="24"/>
          <w:lang w:eastAsia="de-DE"/>
        </w:rPr>
        <w:t>15:00 Uhr</w:t>
      </w:r>
      <w:r w:rsidR="004C5A2D">
        <w:rPr>
          <w:rFonts w:ascii="Source Sans Pro" w:eastAsia="Times New Roman" w:hAnsi="Source Sans Pro" w:cs="Times New Roman"/>
          <w:sz w:val="24"/>
          <w:szCs w:val="24"/>
          <w:lang w:eastAsia="de-DE"/>
        </w:rPr>
        <w:t>:</w:t>
      </w:r>
      <w:bookmarkStart w:id="0" w:name="_GoBack"/>
      <w:bookmarkEnd w:id="0"/>
      <w:r w:rsidRPr="007B305B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  Kaffeejause</w:t>
      </w:r>
    </w:p>
    <w:p w:rsidR="007B305B" w:rsidRDefault="007B305B" w:rsidP="006C053E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6C053E" w:rsidRPr="00A06E1C" w:rsidRDefault="006C053E" w:rsidP="006C053E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Mittwoch, 15. Mai 2019 15:15 bis 19:00, </w:t>
      </w:r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Sky Lounge, 12. OG, OMP 1</w:t>
      </w:r>
    </w:p>
    <w:p w:rsidR="006C053E" w:rsidRPr="00A06E1C" w:rsidRDefault="006C053E" w:rsidP="006C053E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Mathematisches Kolloquium: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Mikaela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Iacobelli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(Durham University): "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Recent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results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on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singular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limits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for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Vlasov-Poisson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"</w:t>
      </w:r>
    </w:p>
    <w:p w:rsidR="006C053E" w:rsidRPr="00A06E1C" w:rsidRDefault="006C053E" w:rsidP="006C053E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: Michael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Eichmair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, Christian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Krattenthaler</w:t>
      </w:r>
      <w:proofErr w:type="spellEnd"/>
    </w:p>
    <w:p w:rsidR="006C053E" w:rsidRPr="00A06E1C" w:rsidRDefault="006C053E" w:rsidP="006C053E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hyperlink r:id="rId4" w:history="1">
        <w:r w:rsidRPr="00A06E1C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de-DE"/>
          </w:rPr>
          <w:t>https://mathematik.univie.ac.at/fileadmin/user_upload/f_mathematik/Vortraege/2018_19/Einladung_Doppelkolloquium.pdf</w:t>
        </w:r>
      </w:hyperlink>
    </w:p>
    <w:p w:rsidR="006C053E" w:rsidRPr="007B305B" w:rsidRDefault="006C053E" w:rsidP="006C053E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</w:p>
    <w:p w:rsidR="007B305B" w:rsidRPr="007B305B" w:rsidRDefault="007B305B" w:rsidP="007B305B">
      <w:pPr>
        <w:spacing w:after="0" w:line="240" w:lineRule="auto"/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</w:pPr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Abstract: </w:t>
      </w:r>
    </w:p>
    <w:p w:rsidR="007B305B" w:rsidRPr="007B305B" w:rsidRDefault="007B305B" w:rsidP="007B305B">
      <w:pPr>
        <w:spacing w:after="0" w:line="240" w:lineRule="auto"/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</w:pPr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The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Vlasov-Poisson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system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a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kinetic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equation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that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models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collisionless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plasma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. A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plasma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has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a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characteristic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scale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called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Debye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length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,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which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typically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much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shorter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than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scale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observation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. In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this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case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plasma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called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‘quasineutral’. This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motivates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studying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limit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in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which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ratio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between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Debye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length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and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observation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scale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tends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to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zero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.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Under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this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scaling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,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formal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limit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Vlasov-Poisson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system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Kinetic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Isothermal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Euler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system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.</w:t>
      </w:r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The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Vlasov-Poisson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system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itself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can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formally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be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derived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as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limit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a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system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ODEs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describing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dynamics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a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system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N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interacting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particles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,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as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number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particles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approaches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infinity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. The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rigorous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justification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this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mean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field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limit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remains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a fundamental open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problem</w:t>
      </w:r>
      <w:proofErr w:type="spellEnd"/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.</w:t>
      </w:r>
    </w:p>
    <w:p w:rsidR="007B305B" w:rsidRPr="007B305B" w:rsidRDefault="007B305B" w:rsidP="006C053E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</w:p>
    <w:p w:rsidR="006C053E" w:rsidRPr="00A06E1C" w:rsidRDefault="006C053E" w:rsidP="006C053E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Mittwoch, 15. Mai 2019 16:15 bis 19:00, </w:t>
      </w:r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Sky Lounge, 12. OG, OMP 1</w:t>
      </w:r>
    </w:p>
    <w:p w:rsidR="006C053E" w:rsidRPr="00A06E1C" w:rsidRDefault="006C053E" w:rsidP="006C053E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Mathematisches Kolloquium: </w:t>
      </w: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Alessio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Figalli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(ETH Zürich): "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Regularity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of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interfaces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in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phase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transitions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via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obstacle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problems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"</w:t>
      </w:r>
    </w:p>
    <w:p w:rsidR="006C053E" w:rsidRPr="00A06E1C" w:rsidRDefault="006C053E" w:rsidP="006C053E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: Michael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Eichmair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, Christian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Krattenthaler</w:t>
      </w:r>
      <w:proofErr w:type="spellEnd"/>
    </w:p>
    <w:p w:rsidR="006C053E" w:rsidRDefault="006C053E" w:rsidP="006C053E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hyperlink r:id="rId5" w:history="1">
        <w:r w:rsidRPr="00A06E1C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de-DE"/>
          </w:rPr>
          <w:t>https://mathematik.univie.ac.at/fileadmin/user_upload/f_mathematik/Vortraege/2018_19/Einladung_Doppelkolloquium.pdf</w:t>
        </w:r>
      </w:hyperlink>
    </w:p>
    <w:p w:rsidR="007B305B" w:rsidRDefault="007B305B" w:rsidP="006C053E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</w:p>
    <w:p w:rsidR="007B305B" w:rsidRPr="007B305B" w:rsidRDefault="007B305B" w:rsidP="007B305B">
      <w:pPr>
        <w:spacing w:after="0" w:line="240" w:lineRule="auto"/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</w:pPr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Abstract: </w:t>
      </w:r>
    </w:p>
    <w:p w:rsidR="007B305B" w:rsidRPr="007B305B" w:rsidRDefault="007B305B" w:rsidP="007B305B">
      <w:pPr>
        <w:spacing w:after="0" w:line="240" w:lineRule="auto"/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</w:pPr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 so-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called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Stefan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problem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describes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temperature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distribution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in a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homogeneous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medium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undergoing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a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phase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change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,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for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example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ice</w:t>
      </w:r>
      <w:proofErr w:type="spellEnd"/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melting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to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water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.</w:t>
      </w:r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An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important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goal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to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describe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structure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interface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separating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two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phases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. In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its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stationary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version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,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Stefan</w:t>
      </w:r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problem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can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be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reduced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to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classical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obstacle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problem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,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which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consists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in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finding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equilibrium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position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an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elastic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membrane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whose</w:t>
      </w:r>
      <w:proofErr w:type="spellEnd"/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boundary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held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fixed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and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which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constrained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to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lie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above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a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given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proofErr w:type="gram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obstacle.The</w:t>
      </w:r>
      <w:proofErr w:type="spellEnd"/>
      <w:proofErr w:type="gram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aim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this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talk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to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give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a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general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overview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classical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theory</w:t>
      </w:r>
      <w:proofErr w:type="spellEnd"/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obstacle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p</w:t>
      </w:r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roblem</w:t>
      </w:r>
      <w:proofErr w:type="spellEnd"/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, </w:t>
      </w:r>
      <w:proofErr w:type="spellStart"/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and</w:t>
      </w:r>
      <w:proofErr w:type="spellEnd"/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then</w:t>
      </w:r>
      <w:proofErr w:type="spellEnd"/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discuss</w:t>
      </w:r>
      <w:proofErr w:type="spellEnd"/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recent</w:t>
      </w:r>
      <w:proofErr w:type="spellEnd"/>
      <w:r w:rsidRPr="00EA59C5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developments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on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structure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of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interfaces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,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both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in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static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and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the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parabolic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 </w:t>
      </w:r>
      <w:proofErr w:type="spellStart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>settings</w:t>
      </w:r>
      <w:proofErr w:type="spellEnd"/>
      <w:r w:rsidRPr="007B305B">
        <w:rPr>
          <w:rFonts w:ascii="Source Sans Pro" w:eastAsia="Times New Roman" w:hAnsi="Source Sans Pro" w:cs="Times New Roman"/>
          <w:i/>
          <w:sz w:val="24"/>
          <w:szCs w:val="24"/>
          <w:lang w:eastAsia="de-DE"/>
        </w:rPr>
        <w:t xml:space="preserve">. </w:t>
      </w:r>
    </w:p>
    <w:p w:rsidR="006C053E" w:rsidRDefault="006C053E" w:rsidP="006C053E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</w:p>
    <w:p w:rsidR="006C053E" w:rsidRPr="00EA59C5" w:rsidRDefault="007B305B" w:rsidP="007B305B">
      <w:pPr>
        <w:spacing w:after="0" w:line="240" w:lineRule="auto"/>
        <w:rPr>
          <w:rFonts w:ascii="Source Sans Pro" w:hAnsi="Source Sans Pro"/>
          <w:b/>
          <w:bCs/>
          <w:sz w:val="24"/>
          <w:szCs w:val="24"/>
        </w:rPr>
      </w:pPr>
      <w:r w:rsidRPr="00EA59C5">
        <w:rPr>
          <w:rFonts w:ascii="Source Sans Pro" w:hAnsi="Source Sans Pro"/>
          <w:b/>
          <w:bCs/>
          <w:sz w:val="24"/>
          <w:szCs w:val="24"/>
        </w:rPr>
        <w:t xml:space="preserve">Im Anschluss: </w:t>
      </w:r>
      <w:proofErr w:type="spellStart"/>
      <w:r w:rsidRPr="00EA59C5">
        <w:rPr>
          <w:rFonts w:ascii="Source Sans Pro" w:hAnsi="Source Sans Pro"/>
          <w:b/>
          <w:bCs/>
          <w:sz w:val="24"/>
          <w:szCs w:val="24"/>
        </w:rPr>
        <w:t>vinum</w:t>
      </w:r>
      <w:proofErr w:type="spellEnd"/>
      <w:r w:rsidRPr="00EA59C5">
        <w:rPr>
          <w:rFonts w:ascii="Source Sans Pro" w:hAnsi="Source Sans Pro"/>
          <w:b/>
          <w:bCs/>
          <w:sz w:val="24"/>
          <w:szCs w:val="24"/>
        </w:rPr>
        <w:t xml:space="preserve"> cum </w:t>
      </w:r>
      <w:proofErr w:type="spellStart"/>
      <w:r w:rsidRPr="00EA59C5">
        <w:rPr>
          <w:rFonts w:ascii="Source Sans Pro" w:hAnsi="Source Sans Pro"/>
          <w:b/>
          <w:bCs/>
          <w:sz w:val="24"/>
          <w:szCs w:val="24"/>
        </w:rPr>
        <w:t>pane</w:t>
      </w:r>
      <w:proofErr w:type="spellEnd"/>
    </w:p>
    <w:p w:rsidR="007B305B" w:rsidRDefault="007B305B" w:rsidP="007B305B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Montag, 13. Mai 2019 09:30 bis 12:00, </w:t>
      </w:r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ESI, Boltzmann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Lecture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 Hall,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Boltzmanngasse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 9/2,1090 Wien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Special </w:t>
      </w:r>
      <w:proofErr w:type="spellStart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Lecture</w:t>
      </w:r>
      <w:proofErr w:type="spellEnd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 ESI Programm Optimal Transport:</w:t>
      </w: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Alessio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Figalli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(ETH Zürich): "On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the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regularity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theory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of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optimal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transprot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maps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(1) + (2) "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: Mathias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Beiglböck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 (U Vienna), Jan Maas (IST Austria)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hyperlink r:id="rId6" w:history="1">
        <w:r w:rsidRPr="00A06E1C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de-DE"/>
          </w:rPr>
          <w:t>https://mathematik.univie.ac.at/fileadmin/user_upload/f_mathematik/Vortraege/2018_19/MSF_Figalli.pdf</w:t>
        </w:r>
      </w:hyperlink>
    </w:p>
    <w:p w:rsid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lastRenderedPageBreak/>
        <w:t xml:space="preserve">Montag, 13. Mai 2019 14:00 bis Freitag, 17. Mai 2019 12:00, </w:t>
      </w:r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ESI, Boltzmann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Lecture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 Hall,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Boltzmanngasse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 9/2,1090 Wien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Programme on “Optimal Transport”: </w:t>
      </w: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"Workshop 1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From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Geometry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to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Numerics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"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: M.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Beiglböck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 (U Vienna), A.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Figalli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 (ETH Zürich), J. Maas (IST Austria), R. McCann (U Toronto), J. Solomon (MIT, Boston)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hyperlink r:id="rId7" w:history="1">
        <w:r w:rsidRPr="00A06E1C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de-DE"/>
          </w:rPr>
          <w:t>https://mathematik.univie.ac.at/fileadmin/user_upload/f_mathematik/Vortraege/2018_19/MSF_WS1-1.pdf</w:t>
        </w:r>
      </w:hyperlink>
    </w:p>
    <w:p w:rsid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207733" w:rsidRPr="00207733" w:rsidRDefault="00207733" w:rsidP="00207733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r w:rsidRPr="00207733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Montag, 13. Mai 2019 15:30 bis 17:00, </w:t>
      </w:r>
      <w:r w:rsidRPr="00207733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ESI, </w:t>
      </w:r>
      <w:proofErr w:type="spellStart"/>
      <w:r w:rsidRPr="00207733">
        <w:rPr>
          <w:rFonts w:ascii="Source Sans Pro" w:eastAsia="Times New Roman" w:hAnsi="Source Sans Pro" w:cs="Times New Roman"/>
          <w:sz w:val="24"/>
          <w:szCs w:val="24"/>
          <w:lang w:eastAsia="de-DE"/>
        </w:rPr>
        <w:t>Schrödinger</w:t>
      </w:r>
      <w:proofErr w:type="spellEnd"/>
      <w:r w:rsidRPr="00207733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 </w:t>
      </w:r>
      <w:proofErr w:type="spellStart"/>
      <w:r w:rsidRPr="00207733">
        <w:rPr>
          <w:rFonts w:ascii="Source Sans Pro" w:eastAsia="Times New Roman" w:hAnsi="Source Sans Pro" w:cs="Times New Roman"/>
          <w:sz w:val="24"/>
          <w:szCs w:val="24"/>
          <w:lang w:eastAsia="de-DE"/>
        </w:rPr>
        <w:t>Lecture</w:t>
      </w:r>
      <w:proofErr w:type="spellEnd"/>
      <w:r w:rsidRPr="00207733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 Hall, </w:t>
      </w:r>
      <w:proofErr w:type="spellStart"/>
      <w:r w:rsidRPr="00207733">
        <w:rPr>
          <w:rFonts w:ascii="Source Sans Pro" w:eastAsia="Times New Roman" w:hAnsi="Source Sans Pro" w:cs="Times New Roman"/>
          <w:sz w:val="24"/>
          <w:szCs w:val="24"/>
          <w:lang w:eastAsia="de-DE"/>
        </w:rPr>
        <w:t>Boltzmanngasse</w:t>
      </w:r>
      <w:proofErr w:type="spellEnd"/>
      <w:r w:rsidRPr="00207733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 9/2, 1090 Wien</w:t>
      </w:r>
    </w:p>
    <w:p w:rsidR="00207733" w:rsidRPr="00207733" w:rsidRDefault="00207733" w:rsidP="00207733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r w:rsidRPr="00207733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MCMP Seminar: </w:t>
      </w:r>
      <w:r w:rsidRPr="00207733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David </w:t>
      </w:r>
      <w:proofErr w:type="spellStart"/>
      <w:r w:rsidRPr="00207733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Fajman</w:t>
      </w:r>
      <w:proofErr w:type="spellEnd"/>
      <w:r w:rsidR="005F03C8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(Universität Wien)</w:t>
      </w:r>
      <w:r w:rsidRPr="00207733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: "The Einstein </w:t>
      </w:r>
      <w:proofErr w:type="spellStart"/>
      <w:r w:rsidRPr="00207733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flow</w:t>
      </w:r>
      <w:proofErr w:type="spellEnd"/>
      <w:r w:rsidRPr="00207733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on </w:t>
      </w:r>
      <w:proofErr w:type="spellStart"/>
      <w:r w:rsidRPr="00207733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surfaces</w:t>
      </w:r>
      <w:proofErr w:type="spellEnd"/>
      <w:r w:rsidRPr="00207733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"</w:t>
      </w:r>
    </w:p>
    <w:p w:rsidR="00207733" w:rsidRPr="00207733" w:rsidRDefault="00207733" w:rsidP="00207733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proofErr w:type="spellStart"/>
      <w:r w:rsidRPr="00207733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207733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: R. </w:t>
      </w:r>
      <w:proofErr w:type="spellStart"/>
      <w:r w:rsidRPr="00207733">
        <w:rPr>
          <w:rFonts w:ascii="Source Sans Pro" w:eastAsia="Times New Roman" w:hAnsi="Source Sans Pro" w:cs="Times New Roman"/>
          <w:sz w:val="24"/>
          <w:szCs w:val="24"/>
          <w:lang w:eastAsia="de-DE"/>
        </w:rPr>
        <w:t>Donninger</w:t>
      </w:r>
      <w:proofErr w:type="spellEnd"/>
      <w:r w:rsidRPr="00207733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 und D. M. </w:t>
      </w:r>
      <w:proofErr w:type="spellStart"/>
      <w:r w:rsidRPr="00207733">
        <w:rPr>
          <w:rFonts w:ascii="Source Sans Pro" w:eastAsia="Times New Roman" w:hAnsi="Source Sans Pro" w:cs="Times New Roman"/>
          <w:sz w:val="24"/>
          <w:szCs w:val="24"/>
          <w:lang w:eastAsia="de-DE"/>
        </w:rPr>
        <w:t>Fajman</w:t>
      </w:r>
      <w:proofErr w:type="spellEnd"/>
    </w:p>
    <w:p w:rsid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Dienstag, 14. Mai 2019 13:15 bis 14:45, </w:t>
      </w:r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BZ 9, 9. OG, OMP1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Number</w:t>
      </w:r>
      <w:proofErr w:type="spellEnd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Theory</w:t>
      </w:r>
      <w:proofErr w:type="spellEnd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 Seminar: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Erez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Lapid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, Weizmann Institute: "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Weyl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law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with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an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error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term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for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the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cuspidal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spectrum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"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: H.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Grobner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, A.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Minguez-Espallargas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, A.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Mellit</w:t>
      </w:r>
      <w:proofErr w:type="spellEnd"/>
    </w:p>
    <w:p w:rsid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Dienstag, 14. Mai 2019 13:45 bis 14:30, </w:t>
      </w:r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Fakultät für Physik, Erwin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Schrödinger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-Hörsaal,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Boltzmanng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. 5, 5. St., 1090 Wien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SE Mathematische Physik: </w:t>
      </w: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Sergio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Hörtner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(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Universidad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Autónoma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de Madrid): "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Gravitational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duality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near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cosmological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space</w:t>
      </w:r>
      <w:r w:rsidRPr="00A06E1C">
        <w:rPr>
          <w:rFonts w:ascii="Cambria Math" w:eastAsia="Times New Roman" w:hAnsi="Cambria Math" w:cs="Cambria Math"/>
          <w:b/>
          <w:sz w:val="24"/>
          <w:szCs w:val="24"/>
          <w:lang w:eastAsia="de-DE"/>
        </w:rPr>
        <w:t>‐</w:t>
      </w: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times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"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: S.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Fredenhagen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, D.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Grumiller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, D.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Erkinger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, R.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Wutte</w:t>
      </w:r>
      <w:proofErr w:type="spellEnd"/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hyperlink r:id="rId8" w:history="1">
        <w:r w:rsidRPr="00A06E1C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de-DE"/>
          </w:rPr>
          <w:t>https://mathematik.univie.ac.at/fileadmin/user_upload/f_mathematik/Vortraege/2018_19/Seminareinladung_Mathematik_Hoertner_14Mai2019.pdf</w:t>
        </w:r>
      </w:hyperlink>
    </w:p>
    <w:p w:rsid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Dienstag, 14. Mai 2019 15:00 bis 17:00, </w:t>
      </w:r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SR 12, 2. OG, OMP 1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Geometry</w:t>
      </w:r>
      <w:proofErr w:type="spellEnd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and</w:t>
      </w:r>
      <w:proofErr w:type="spellEnd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 Analysis on Groups Seminar:</w:t>
      </w: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Romain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Tessera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(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Université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Paris-Sud): "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Poincaré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profile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of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connected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Lie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groups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"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: G.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Arzhantseva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,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Ch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Cashen</w:t>
      </w:r>
      <w:proofErr w:type="spellEnd"/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hyperlink r:id="rId9" w:history="1">
        <w:r w:rsidRPr="00A06E1C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de-DE"/>
          </w:rPr>
          <w:t>https://mathematik.univie.ac.at/forschung/seminare/geometry-and-analysis-on-groups-seminar/</w:t>
        </w:r>
      </w:hyperlink>
    </w:p>
    <w:p w:rsid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Dienstag, 14. Mai 2019 15:15 bis 16:45, </w:t>
      </w:r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TU Wien,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Dissertantenraum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,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Freihaus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, Turm A, 8. OG.,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Wiedner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 Hauptstr. 8-10, 1040 Wien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AG Diskrete Mathematik: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Hsien-Kuei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Hwang (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Academica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Sinica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, Taipei, Taiwan): "Identities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and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periodic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oscillations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of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divide-and-conquer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recurrences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splitting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at half"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: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Ch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Krattenthaler</w:t>
      </w:r>
      <w:proofErr w:type="spellEnd"/>
    </w:p>
    <w:p w:rsid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Dienstag, 14. Mai 2019 16:15 bis 17:00, </w:t>
      </w:r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Fakultät für Physik, Erwin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Schrödinger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-Hörsaal,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Boltzmanng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. 5, 5. St., 1090 Wien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SE </w:t>
      </w:r>
      <w:proofErr w:type="gramStart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Teilchenphysik :</w:t>
      </w:r>
      <w:proofErr w:type="gramEnd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 </w:t>
      </w: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Jeff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Forshaw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(Manchester): "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Probabilities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and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Signalling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in QFT"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: A. Hoang, H. Neufeld, S.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Plätzer</w:t>
      </w:r>
      <w:proofErr w:type="spellEnd"/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hyperlink r:id="rId10" w:history="1">
        <w:r w:rsidRPr="00A06E1C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de-DE"/>
          </w:rPr>
          <w:t>https://mathematik.univie.ac.at/fileadmin/user_upload/f_mathematik/Vortraege/2018_19/SeminareinladungTeilchenphysik_Forshaw_14Mai2019.pdf</w:t>
        </w:r>
      </w:hyperlink>
    </w:p>
    <w:p w:rsid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EA59C5" w:rsidRDefault="00EA59C5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EA59C5" w:rsidRDefault="00EA59C5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EA59C5" w:rsidRDefault="00EA59C5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lastRenderedPageBreak/>
        <w:t xml:space="preserve">Mittwoch, 15. Mai 2019 14:15 bis 14:45, </w:t>
      </w:r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HS 11, 2. OG, OMP 1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PDE </w:t>
      </w:r>
      <w:proofErr w:type="spellStart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Afternoon</w:t>
      </w:r>
      <w:proofErr w:type="spellEnd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: </w:t>
      </w: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Paul Stocker (Universität Wien): "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Tent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pitching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and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a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Trefftz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-DG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method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for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the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acoustic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wave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equation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"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: SFB 65, DK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hyperlink r:id="rId11" w:anchor="!/public/events/details/?type=1&amp;id=399" w:history="1">
        <w:r w:rsidRPr="00A06E1C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de-DE"/>
          </w:rPr>
          <w:t>https://www.univie.ac.at/sfb65/#!/public/events/details/?type=1&amp;id=399</w:t>
        </w:r>
      </w:hyperlink>
    </w:p>
    <w:p w:rsid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Mittwoch, 15. Mai 2019 14:45 bis 15:15, </w:t>
      </w:r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HS 11, 2. OG, OMP 1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PDE </w:t>
      </w:r>
      <w:proofErr w:type="spellStart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Afternoon</w:t>
      </w:r>
      <w:proofErr w:type="spellEnd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: </w:t>
      </w: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Peter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Allmer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(Universität Wien): "A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spectral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operator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splitting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method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for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the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Maxwell-Klein-Gordon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equation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"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: SFB 65, DK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hyperlink r:id="rId12" w:anchor="!/public/events/details/?type=1&amp;id=417" w:history="1">
        <w:r w:rsidRPr="00A06E1C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de-DE"/>
          </w:rPr>
          <w:t>https://www.univie.ac.at/sfb65/#!/public/events/details/?type=1&amp;id=417</w:t>
        </w:r>
      </w:hyperlink>
    </w:p>
    <w:p w:rsid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Donnerstag, 16. Mai 2019 10:00 bis 12:00, </w:t>
      </w:r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BZ 2, 2. OG., OMP 1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Geometry</w:t>
      </w:r>
      <w:proofErr w:type="spellEnd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and</w:t>
      </w:r>
      <w:proofErr w:type="spellEnd"/>
      <w:r w:rsidRPr="00A06E1C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 Analysis on Groups Seminar: </w:t>
      </w: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Sang-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hyun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Kim (Korea Institute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for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Advanced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Study (KIAS)): "Non-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freeness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of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certain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two-parabolic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groups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"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: G.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Arzhantseva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,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Ch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.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Cashen</w:t>
      </w:r>
      <w:proofErr w:type="spellEnd"/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hyperlink r:id="rId13" w:history="1">
        <w:r w:rsidRPr="00A06E1C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de-DE"/>
          </w:rPr>
          <w:t>https://mathematik.univie.ac.at/forschung/seminare/geometry-and-analysis-on-groups-seminar/</w:t>
        </w:r>
      </w:hyperlink>
    </w:p>
    <w:p w:rsid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Donnerstag, 16. Mai 2019 13:30 bis 14:15, </w:t>
      </w:r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AG Gravitation, </w:t>
      </w:r>
      <w:proofErr w:type="spellStart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Währingerstr</w:t>
      </w:r>
      <w:proofErr w:type="spellEnd"/>
      <w:r w:rsidRPr="00A06E1C">
        <w:rPr>
          <w:rFonts w:ascii="Source Sans Pro" w:eastAsia="Times New Roman" w:hAnsi="Source Sans Pro" w:cs="Times New Roman"/>
          <w:sz w:val="24"/>
          <w:szCs w:val="24"/>
          <w:lang w:eastAsia="de-DE"/>
        </w:rPr>
        <w:t>. 17, Raum 218, 2. OG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r w:rsidRPr="00F11A66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Joint </w:t>
      </w:r>
      <w:proofErr w:type="spellStart"/>
      <w:r w:rsidRPr="00F11A66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relativity</w:t>
      </w:r>
      <w:r w:rsidRPr="00F11A66">
        <w:rPr>
          <w:rFonts w:ascii="Cambria Math" w:eastAsia="Times New Roman" w:hAnsi="Cambria Math" w:cs="Cambria Math"/>
          <w:b/>
          <w:color w:val="0070C0"/>
          <w:sz w:val="24"/>
          <w:szCs w:val="24"/>
          <w:lang w:eastAsia="de-DE"/>
        </w:rPr>
        <w:t>‐</w:t>
      </w:r>
      <w:r w:rsidRPr="00F11A66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mathematical</w:t>
      </w:r>
      <w:proofErr w:type="spellEnd"/>
      <w:r w:rsidRPr="00F11A66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 </w:t>
      </w:r>
      <w:proofErr w:type="spellStart"/>
      <w:r w:rsidRPr="00F11A66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physics</w:t>
      </w:r>
      <w:proofErr w:type="spellEnd"/>
      <w:r w:rsidRPr="00F11A66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 </w:t>
      </w:r>
      <w:proofErr w:type="spellStart"/>
      <w:r w:rsidRPr="00F11A66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seminar</w:t>
      </w:r>
      <w:proofErr w:type="spellEnd"/>
      <w:r w:rsidRPr="00F11A66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: </w:t>
      </w: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Stefan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Fredenhagen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(Univ. Wien): "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Obstructions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to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interacting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higher</w:t>
      </w:r>
      <w:r w:rsidRPr="00A06E1C">
        <w:rPr>
          <w:rFonts w:ascii="Cambria Math" w:eastAsia="Times New Roman" w:hAnsi="Cambria Math" w:cs="Cambria Math"/>
          <w:b/>
          <w:sz w:val="24"/>
          <w:szCs w:val="24"/>
          <w:lang w:eastAsia="de-DE"/>
        </w:rPr>
        <w:t>‐</w:t>
      </w: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spin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gauge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theories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in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three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dimensions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"</w:t>
      </w:r>
    </w:p>
    <w:p w:rsidR="00A06E1C" w:rsidRPr="00F11A66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proofErr w:type="spellStart"/>
      <w:r w:rsidRPr="00F11A66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F11A66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: P. T. </w:t>
      </w:r>
      <w:proofErr w:type="spellStart"/>
      <w:r w:rsidRPr="00F11A66">
        <w:rPr>
          <w:rFonts w:ascii="Source Sans Pro" w:eastAsia="Times New Roman" w:hAnsi="Source Sans Pro" w:cs="Times New Roman"/>
          <w:sz w:val="24"/>
          <w:szCs w:val="24"/>
          <w:lang w:eastAsia="de-DE"/>
        </w:rPr>
        <w:t>Chruściel</w:t>
      </w:r>
      <w:proofErr w:type="spellEnd"/>
      <w:r w:rsidRPr="00F11A66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, D. </w:t>
      </w:r>
      <w:proofErr w:type="spellStart"/>
      <w:r w:rsidRPr="00F11A66">
        <w:rPr>
          <w:rFonts w:ascii="Source Sans Pro" w:eastAsia="Times New Roman" w:hAnsi="Source Sans Pro" w:cs="Times New Roman"/>
          <w:sz w:val="24"/>
          <w:szCs w:val="24"/>
          <w:lang w:eastAsia="de-DE"/>
        </w:rPr>
        <w:t>Fajman</w:t>
      </w:r>
      <w:proofErr w:type="spellEnd"/>
    </w:p>
    <w:p w:rsidR="00A06E1C" w:rsidRPr="00F11A66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hyperlink r:id="rId14" w:history="1">
        <w:r w:rsidRPr="00F11A66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de-DE"/>
          </w:rPr>
          <w:t>https://mathematik.univie.ac.at/fileadmin/user_upload/f_mathematik/Vortraege/2018_19/Seminareinladung_GRAVI_Fredenhagen_Mai2019.pdf</w:t>
        </w:r>
      </w:hyperlink>
    </w:p>
    <w:p w:rsidR="00F11A66" w:rsidRDefault="00F11A66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</w:p>
    <w:p w:rsidR="00A06E1C" w:rsidRPr="00F11A66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eastAsia="de-DE"/>
        </w:rPr>
      </w:pP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Donnerstag, 16. Mai 2019 15:00 bis 16:30, </w:t>
      </w:r>
      <w:r w:rsidRPr="00F11A66">
        <w:rPr>
          <w:rFonts w:ascii="Source Sans Pro" w:eastAsia="Times New Roman" w:hAnsi="Source Sans Pro" w:cs="Times New Roman"/>
          <w:sz w:val="24"/>
          <w:szCs w:val="24"/>
          <w:lang w:eastAsia="de-DE"/>
        </w:rPr>
        <w:t>SR 10, 2. OG., OMP 1</w:t>
      </w:r>
    </w:p>
    <w:p w:rsidR="00A06E1C" w:rsidRPr="00A06E1C" w:rsidRDefault="00A06E1C" w:rsidP="00A06E1C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proofErr w:type="spellStart"/>
      <w:r w:rsidRPr="00F11A66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>NuHAG</w:t>
      </w:r>
      <w:proofErr w:type="spellEnd"/>
      <w:r w:rsidRPr="00F11A66">
        <w:rPr>
          <w:rFonts w:ascii="Source Sans Pro" w:eastAsia="Times New Roman" w:hAnsi="Source Sans Pro" w:cs="Times New Roman"/>
          <w:b/>
          <w:color w:val="0070C0"/>
          <w:sz w:val="24"/>
          <w:szCs w:val="24"/>
          <w:lang w:eastAsia="de-DE"/>
        </w:rPr>
        <w:t xml:space="preserve"> Seminar: </w:t>
      </w:r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Luis Alberto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Escudero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(ARI-OEAW): "On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interpolation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in Hilbert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spaces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of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analytic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 xml:space="preserve"> </w:t>
      </w:r>
      <w:proofErr w:type="spellStart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functions</w:t>
      </w:r>
      <w:proofErr w:type="spellEnd"/>
      <w:r w:rsidRPr="00A06E1C"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  <w:t>"</w:t>
      </w:r>
    </w:p>
    <w:p w:rsidR="00A06E1C" w:rsidRDefault="00A06E1C" w:rsidP="00A24C17">
      <w:pPr>
        <w:spacing w:after="0" w:line="240" w:lineRule="auto"/>
        <w:rPr>
          <w:rFonts w:ascii="Source Sans Pro" w:eastAsia="Times New Roman" w:hAnsi="Source Sans Pro" w:cs="Times New Roman"/>
          <w:b/>
          <w:sz w:val="24"/>
          <w:szCs w:val="24"/>
          <w:lang w:eastAsia="de-DE"/>
        </w:rPr>
      </w:pPr>
      <w:proofErr w:type="spellStart"/>
      <w:r w:rsidRPr="00F11A66">
        <w:rPr>
          <w:rFonts w:ascii="Source Sans Pro" w:eastAsia="Times New Roman" w:hAnsi="Source Sans Pro" w:cs="Times New Roman"/>
          <w:sz w:val="24"/>
          <w:szCs w:val="24"/>
          <w:lang w:eastAsia="de-DE"/>
        </w:rPr>
        <w:t>Org</w:t>
      </w:r>
      <w:proofErr w:type="spellEnd"/>
      <w:r w:rsidRPr="00F11A66">
        <w:rPr>
          <w:rFonts w:ascii="Source Sans Pro" w:eastAsia="Times New Roman" w:hAnsi="Source Sans Pro" w:cs="Times New Roman"/>
          <w:sz w:val="24"/>
          <w:szCs w:val="24"/>
          <w:lang w:eastAsia="de-DE"/>
        </w:rPr>
        <w:t xml:space="preserve">: KH. </w:t>
      </w:r>
      <w:proofErr w:type="spellStart"/>
      <w:r w:rsidRPr="00F11A66">
        <w:rPr>
          <w:rFonts w:ascii="Source Sans Pro" w:eastAsia="Times New Roman" w:hAnsi="Source Sans Pro" w:cs="Times New Roman"/>
          <w:sz w:val="24"/>
          <w:szCs w:val="24"/>
          <w:lang w:eastAsia="de-DE"/>
        </w:rPr>
        <w:t>Gröchenig</w:t>
      </w:r>
      <w:proofErr w:type="spellEnd"/>
    </w:p>
    <w:sectPr w:rsidR="00A06E1C" w:rsidSect="0072695F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3B"/>
    <w:rsid w:val="00022914"/>
    <w:rsid w:val="0020275E"/>
    <w:rsid w:val="00207733"/>
    <w:rsid w:val="002168CB"/>
    <w:rsid w:val="004C5A2D"/>
    <w:rsid w:val="004D6932"/>
    <w:rsid w:val="00501675"/>
    <w:rsid w:val="005F03C8"/>
    <w:rsid w:val="00607B3A"/>
    <w:rsid w:val="00671AC6"/>
    <w:rsid w:val="006C053E"/>
    <w:rsid w:val="0072695F"/>
    <w:rsid w:val="007B305B"/>
    <w:rsid w:val="007B45CB"/>
    <w:rsid w:val="009227D9"/>
    <w:rsid w:val="00961F3B"/>
    <w:rsid w:val="00A06E1C"/>
    <w:rsid w:val="00A24C17"/>
    <w:rsid w:val="00BE7805"/>
    <w:rsid w:val="00C5717E"/>
    <w:rsid w:val="00C91A07"/>
    <w:rsid w:val="00D644F7"/>
    <w:rsid w:val="00EA59C5"/>
    <w:rsid w:val="00EB597C"/>
    <w:rsid w:val="00F11A66"/>
    <w:rsid w:val="00F5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69E8"/>
  <w15:chartTrackingRefBased/>
  <w15:docId w15:val="{239B1B7C-26F7-4D0D-A13A-02B84F33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t-news-date">
    <w:name w:val="mat-news-date"/>
    <w:basedOn w:val="Absatz-Standardschriftart"/>
    <w:rsid w:val="00961F3B"/>
  </w:style>
  <w:style w:type="character" w:customStyle="1" w:styleId="mat-news-location">
    <w:name w:val="mat-news-location"/>
    <w:basedOn w:val="Absatz-Standardschriftart"/>
    <w:rsid w:val="00961F3B"/>
  </w:style>
  <w:style w:type="character" w:customStyle="1" w:styleId="mat-news-author">
    <w:name w:val="mat-news-author"/>
    <w:basedOn w:val="Absatz-Standardschriftart"/>
    <w:rsid w:val="00961F3B"/>
  </w:style>
  <w:style w:type="character" w:customStyle="1" w:styleId="mat-news-teaser">
    <w:name w:val="mat-news-teaser"/>
    <w:basedOn w:val="Absatz-Standardschriftart"/>
    <w:rsid w:val="00961F3B"/>
  </w:style>
  <w:style w:type="character" w:customStyle="1" w:styleId="mat-news-title">
    <w:name w:val="mat-news-title"/>
    <w:basedOn w:val="Absatz-Standardschriftart"/>
    <w:rsid w:val="00961F3B"/>
  </w:style>
  <w:style w:type="character" w:styleId="Hyperlink">
    <w:name w:val="Hyperlink"/>
    <w:basedOn w:val="Absatz-Standardschriftart"/>
    <w:uiPriority w:val="99"/>
    <w:unhideWhenUsed/>
    <w:rsid w:val="00961F3B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EB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7B305B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2055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3152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7611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3507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0782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7147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2405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8962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5762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6986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08347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8363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5405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6130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ematik.univie.ac.at/fileadmin/user_upload/f_mathematik/Vortraege/2018_19/Seminareinladung_Mathematik_Hoertner_14Mai2019.pdf" TargetMode="External"/><Relationship Id="rId13" Type="http://schemas.openxmlformats.org/officeDocument/2006/relationships/hyperlink" Target="https://mathematik.univie.ac.at/forschung/seminare/geometry-and-analysis-on-groups-semin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thematik.univie.ac.at/fileadmin/user_upload/f_mathematik/Vortraege/2018_19/MSF_WS1-1.pdf" TargetMode="External"/><Relationship Id="rId12" Type="http://schemas.openxmlformats.org/officeDocument/2006/relationships/hyperlink" Target="https://www.univie.ac.at/sfb65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thematik.univie.ac.at/fileadmin/user_upload/f_mathematik/Vortraege/2018_19/MSF_Figalli.pdf" TargetMode="External"/><Relationship Id="rId11" Type="http://schemas.openxmlformats.org/officeDocument/2006/relationships/hyperlink" Target="https://www.univie.ac.at/sfb65/" TargetMode="External"/><Relationship Id="rId5" Type="http://schemas.openxmlformats.org/officeDocument/2006/relationships/hyperlink" Target="https://mathematik.univie.ac.at/fileadmin/user_upload/f_mathematik/Vortraege/2018_19/Einladung_Doppelkolloquium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thematik.univie.ac.at/fileadmin/user_upload/f_mathematik/Vortraege/2018_19/SeminareinladungTeilchenphysik_Forshaw_14Mai2019.pdf" TargetMode="External"/><Relationship Id="rId4" Type="http://schemas.openxmlformats.org/officeDocument/2006/relationships/hyperlink" Target="https://mathematik.univie.ac.at/fileadmin/user_upload/f_mathematik/Vortraege/2018_19/Einladung_Doppelkolloquium.pdf" TargetMode="External"/><Relationship Id="rId9" Type="http://schemas.openxmlformats.org/officeDocument/2006/relationships/hyperlink" Target="https://mathematik.univie.ac.at/forschung/seminare/geometry-and-analysis-on-groups-seminar/" TargetMode="External"/><Relationship Id="rId14" Type="http://schemas.openxmlformats.org/officeDocument/2006/relationships/hyperlink" Target="https://mathematik.univie.ac.at/fileadmin/user_upload/f_mathematik/Vortraege/2018_19/Seminareinladung_GRAVI_Fredenhagen_Mai2019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Kollros</dc:creator>
  <cp:keywords/>
  <dc:description/>
  <cp:lastModifiedBy>Waltraud Ben Salem-Schedlberger</cp:lastModifiedBy>
  <cp:revision>12</cp:revision>
  <cp:lastPrinted>2019-05-10T13:34:00Z</cp:lastPrinted>
  <dcterms:created xsi:type="dcterms:W3CDTF">2019-05-10T12:31:00Z</dcterms:created>
  <dcterms:modified xsi:type="dcterms:W3CDTF">2019-05-10T13:35:00Z</dcterms:modified>
</cp:coreProperties>
</file>