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A3D9E" w14:textId="77777777" w:rsidR="00D2222A" w:rsidRDefault="00D2222A" w:rsidP="00D2222A">
      <w:pPr>
        <w:jc w:val="center"/>
        <w:rPr>
          <w:rFonts w:eastAsia="Times New Roman"/>
          <w:b/>
          <w:bCs/>
          <w:iCs w:val="0"/>
          <w:color w:val="000000"/>
          <w:shd w:val="clear" w:color="auto" w:fill="FFFFFF"/>
          <w:lang w:bidi="ta-IN"/>
        </w:rPr>
      </w:pPr>
      <w:r w:rsidRPr="00D2222A">
        <w:rPr>
          <w:rFonts w:eastAsia="Times New Roman"/>
          <w:b/>
          <w:bCs/>
          <w:iCs w:val="0"/>
          <w:color w:val="000000"/>
          <w:shd w:val="clear" w:color="auto" w:fill="FFFFFF"/>
          <w:lang w:bidi="ta-IN"/>
        </w:rPr>
        <w:t xml:space="preserve">Moving Meanings, Moving Images: </w:t>
      </w:r>
    </w:p>
    <w:p w14:paraId="5547C8A6" w14:textId="77891A13" w:rsidR="00D2222A" w:rsidRPr="00D2222A" w:rsidRDefault="00D2222A" w:rsidP="00D2222A">
      <w:pPr>
        <w:jc w:val="center"/>
        <w:rPr>
          <w:rFonts w:eastAsia="Times New Roman"/>
          <w:b/>
          <w:bCs/>
          <w:iCs w:val="0"/>
          <w:color w:val="auto"/>
          <w:lang w:bidi="ta-IN"/>
        </w:rPr>
      </w:pPr>
      <w:r w:rsidRPr="00D2222A">
        <w:rPr>
          <w:rFonts w:eastAsia="Times New Roman"/>
          <w:b/>
          <w:bCs/>
          <w:iCs w:val="0"/>
          <w:color w:val="000000"/>
          <w:shd w:val="clear" w:color="auto" w:fill="FFFFFF"/>
          <w:lang w:bidi="ta-IN"/>
        </w:rPr>
        <w:t>Sociolinguistic Theory and the Analysis of Moving Images</w:t>
      </w:r>
    </w:p>
    <w:p w14:paraId="59ECB797" w14:textId="664126D5" w:rsidR="00E56B6C" w:rsidRDefault="00E56B6C"/>
    <w:p w14:paraId="60382A0F" w14:textId="547E7FF8" w:rsidR="00D2222A" w:rsidRDefault="00D2222A" w:rsidP="00D2222A">
      <w:pPr>
        <w:jc w:val="center"/>
      </w:pPr>
      <w:r>
        <w:rPr>
          <w:u w:val="single"/>
        </w:rPr>
        <w:t>Instructor:</w:t>
      </w:r>
      <w:r>
        <w:t xml:space="preserve"> Constantine V. Nakassis (</w:t>
      </w:r>
      <w:hyperlink r:id="rId7">
        <w:r>
          <w:rPr>
            <w:rStyle w:val="Internetverknpfung"/>
          </w:rPr>
          <w:t>cnakassi@uchicago.edu</w:t>
        </w:r>
      </w:hyperlink>
      <w:r>
        <w:t>)</w:t>
      </w:r>
    </w:p>
    <w:p w14:paraId="65B274C3" w14:textId="77777777" w:rsidR="00D2222A" w:rsidRDefault="00D2222A" w:rsidP="00D2222A">
      <w:pPr>
        <w:jc w:val="center"/>
      </w:pPr>
      <w:r>
        <w:t>University of Vienna, Department of Linguistics</w:t>
      </w:r>
    </w:p>
    <w:p w14:paraId="0A364B96" w14:textId="4211DD08" w:rsidR="00D2222A" w:rsidRDefault="00D2222A" w:rsidP="00D2222A">
      <w:pPr>
        <w:jc w:val="center"/>
      </w:pPr>
      <w:r>
        <w:t>Spring 2022</w:t>
      </w:r>
    </w:p>
    <w:p w14:paraId="4259511A" w14:textId="77777777" w:rsidR="00D2222A" w:rsidRPr="00284430" w:rsidRDefault="00D2222A" w:rsidP="00D2222A"/>
    <w:p w14:paraId="415358FC" w14:textId="20E54141" w:rsidR="00D2222A" w:rsidRPr="00D2222A" w:rsidRDefault="00D2222A" w:rsidP="00D2222A">
      <w:pPr>
        <w:rPr>
          <w:rFonts w:eastAsia="Times New Roman"/>
          <w:iCs w:val="0"/>
          <w:color w:val="auto"/>
          <w:u w:val="single"/>
          <w:lang w:bidi="ta-IN"/>
        </w:rPr>
      </w:pPr>
      <w:r>
        <w:rPr>
          <w:rFonts w:eastAsia="Times New Roman"/>
          <w:iCs w:val="0"/>
          <w:color w:val="auto"/>
          <w:u w:val="single"/>
          <w:lang w:bidi="ta-IN"/>
        </w:rPr>
        <w:t>Course description:</w:t>
      </w:r>
      <w:r>
        <w:rPr>
          <w:rFonts w:eastAsia="Times New Roman"/>
          <w:iCs w:val="0"/>
          <w:color w:val="auto"/>
          <w:lang w:bidi="ta-IN"/>
        </w:rPr>
        <w:t xml:space="preserve"> This course introduces students to innovations within sociolinguistic and linguistic anthropological semiotic theory and discourse analysis</w:t>
      </w:r>
      <w:r w:rsidR="006F798D">
        <w:rPr>
          <w:rFonts w:eastAsia="Times New Roman"/>
          <w:iCs w:val="0"/>
          <w:color w:val="auto"/>
          <w:lang w:bidi="ta-IN"/>
        </w:rPr>
        <w:t xml:space="preserve"> </w:t>
      </w:r>
      <w:r>
        <w:rPr>
          <w:rFonts w:eastAsia="Times New Roman"/>
          <w:iCs w:val="0"/>
          <w:color w:val="auto"/>
          <w:lang w:bidi="ta-IN"/>
        </w:rPr>
        <w:t>as they are applicable to the ethnographic analysis of moving images, be they in narrative film</w:t>
      </w:r>
      <w:r w:rsidR="006F798D">
        <w:rPr>
          <w:rFonts w:eastAsia="Times New Roman"/>
          <w:iCs w:val="0"/>
          <w:color w:val="auto"/>
          <w:lang w:bidi="ta-IN"/>
        </w:rPr>
        <w:t xml:space="preserve">, </w:t>
      </w:r>
      <w:r>
        <w:rPr>
          <w:rFonts w:eastAsia="Times New Roman"/>
          <w:iCs w:val="0"/>
          <w:color w:val="auto"/>
          <w:lang w:bidi="ta-IN"/>
        </w:rPr>
        <w:t xml:space="preserve">video </w:t>
      </w:r>
      <w:r w:rsidR="006F798D">
        <w:rPr>
          <w:rFonts w:eastAsia="Times New Roman"/>
          <w:iCs w:val="0"/>
          <w:color w:val="auto"/>
          <w:lang w:bidi="ta-IN"/>
        </w:rPr>
        <w:t>animations,</w:t>
      </w:r>
      <w:r>
        <w:rPr>
          <w:rFonts w:eastAsia="Times New Roman"/>
          <w:iCs w:val="0"/>
          <w:color w:val="auto"/>
          <w:lang w:bidi="ta-IN"/>
        </w:rPr>
        <w:t xml:space="preserve"> social media</w:t>
      </w:r>
      <w:r w:rsidR="000B6CAD">
        <w:rPr>
          <w:rFonts w:eastAsia="Times New Roman"/>
          <w:iCs w:val="0"/>
          <w:color w:val="auto"/>
          <w:lang w:bidi="ta-IN"/>
        </w:rPr>
        <w:t>, and so on</w:t>
      </w:r>
      <w:r>
        <w:rPr>
          <w:rFonts w:eastAsia="Times New Roman"/>
          <w:iCs w:val="0"/>
          <w:color w:val="auto"/>
          <w:lang w:bidi="ta-IN"/>
        </w:rPr>
        <w:t>. Images are an increasingly prevalent mediator of social life, yet sociolinguists and linguistic anthropologists have largely not included the multimodal study of image</w:t>
      </w:r>
      <w:r w:rsidR="006F798D">
        <w:rPr>
          <w:rFonts w:eastAsia="Times New Roman"/>
          <w:iCs w:val="0"/>
          <w:color w:val="auto"/>
          <w:lang w:bidi="ta-IN"/>
        </w:rPr>
        <w:t>-text</w:t>
      </w:r>
      <w:r>
        <w:rPr>
          <w:rFonts w:eastAsia="Times New Roman"/>
          <w:iCs w:val="0"/>
          <w:color w:val="auto"/>
          <w:lang w:bidi="ta-IN"/>
        </w:rPr>
        <w:t xml:space="preserve">s </w:t>
      </w:r>
      <w:r w:rsidR="00E50429">
        <w:rPr>
          <w:rFonts w:eastAsia="Times New Roman"/>
          <w:iCs w:val="0"/>
          <w:color w:val="auto"/>
          <w:lang w:bidi="ta-IN"/>
        </w:rPr>
        <w:t>as a central part of</w:t>
      </w:r>
      <w:r>
        <w:rPr>
          <w:rFonts w:eastAsia="Times New Roman"/>
          <w:iCs w:val="0"/>
          <w:color w:val="auto"/>
          <w:lang w:bidi="ta-IN"/>
        </w:rPr>
        <w:t xml:space="preserve"> their </w:t>
      </w:r>
      <w:proofErr w:type="spellStart"/>
      <w:r w:rsidR="00E50429">
        <w:rPr>
          <w:rFonts w:eastAsia="Times New Roman"/>
          <w:iCs w:val="0"/>
          <w:color w:val="auto"/>
          <w:lang w:bidi="ta-IN"/>
        </w:rPr>
        <w:t>programme</w:t>
      </w:r>
      <w:proofErr w:type="spellEnd"/>
      <w:r>
        <w:rPr>
          <w:rFonts w:eastAsia="Times New Roman"/>
          <w:iCs w:val="0"/>
          <w:color w:val="auto"/>
          <w:lang w:bidi="ta-IN"/>
        </w:rPr>
        <w:t xml:space="preserve">, even as </w:t>
      </w:r>
      <w:r w:rsidR="006F798D">
        <w:rPr>
          <w:rFonts w:eastAsia="Times New Roman"/>
          <w:iCs w:val="0"/>
          <w:color w:val="auto"/>
          <w:lang w:bidi="ta-IN"/>
        </w:rPr>
        <w:t>we</w:t>
      </w:r>
      <w:r>
        <w:rPr>
          <w:rFonts w:eastAsia="Times New Roman"/>
          <w:iCs w:val="0"/>
          <w:color w:val="auto"/>
          <w:lang w:bidi="ta-IN"/>
        </w:rPr>
        <w:t xml:space="preserve"> often do, indeed, work with images. </w:t>
      </w:r>
      <w:r w:rsidR="006F798D">
        <w:rPr>
          <w:rFonts w:eastAsia="Times New Roman"/>
          <w:iCs w:val="0"/>
          <w:color w:val="auto"/>
          <w:lang w:bidi="ta-IN"/>
        </w:rPr>
        <w:t>How can</w:t>
      </w:r>
      <w:r>
        <w:rPr>
          <w:rFonts w:eastAsia="Times New Roman"/>
          <w:iCs w:val="0"/>
          <w:color w:val="auto"/>
          <w:lang w:bidi="ta-IN"/>
        </w:rPr>
        <w:t xml:space="preserve"> we bring to bear</w:t>
      </w:r>
      <w:r w:rsidR="006F798D">
        <w:rPr>
          <w:rFonts w:eastAsia="Times New Roman"/>
          <w:iCs w:val="0"/>
          <w:color w:val="auto"/>
          <w:lang w:bidi="ta-IN"/>
        </w:rPr>
        <w:t xml:space="preserve"> analytic </w:t>
      </w:r>
      <w:r>
        <w:rPr>
          <w:rFonts w:eastAsia="Times New Roman"/>
          <w:iCs w:val="0"/>
          <w:color w:val="auto"/>
          <w:lang w:bidi="ta-IN"/>
        </w:rPr>
        <w:t xml:space="preserve">concepts </w:t>
      </w:r>
      <w:r w:rsidR="006F798D">
        <w:rPr>
          <w:rFonts w:eastAsia="Times New Roman"/>
          <w:iCs w:val="0"/>
          <w:color w:val="auto"/>
          <w:lang w:bidi="ta-IN"/>
        </w:rPr>
        <w:t xml:space="preserve">such as </w:t>
      </w:r>
      <w:r w:rsidR="006F798D">
        <w:rPr>
          <w:rFonts w:eastAsia="Times New Roman"/>
          <w:i/>
          <w:color w:val="auto"/>
          <w:lang w:bidi="ta-IN"/>
        </w:rPr>
        <w:t xml:space="preserve">indexicality, metapragmatics, entextualization, voicing, enregisterment, performativity </w:t>
      </w:r>
      <w:r>
        <w:rPr>
          <w:rFonts w:eastAsia="Times New Roman"/>
          <w:iCs w:val="0"/>
          <w:color w:val="auto"/>
          <w:lang w:bidi="ta-IN"/>
        </w:rPr>
        <w:t xml:space="preserve">to </w:t>
      </w:r>
      <w:r w:rsidR="006F798D">
        <w:rPr>
          <w:rFonts w:eastAsia="Times New Roman"/>
          <w:iCs w:val="0"/>
          <w:color w:val="auto"/>
          <w:lang w:bidi="ta-IN"/>
        </w:rPr>
        <w:t>the study of</w:t>
      </w:r>
      <w:r>
        <w:rPr>
          <w:rFonts w:eastAsia="Times New Roman"/>
          <w:iCs w:val="0"/>
          <w:color w:val="auto"/>
          <w:lang w:bidi="ta-IN"/>
        </w:rPr>
        <w:t xml:space="preserve"> moving image</w:t>
      </w:r>
      <w:r w:rsidR="006F798D">
        <w:rPr>
          <w:rFonts w:eastAsia="Times New Roman"/>
          <w:iCs w:val="0"/>
          <w:color w:val="auto"/>
          <w:lang w:bidi="ta-IN"/>
        </w:rPr>
        <w:t>s</w:t>
      </w:r>
      <w:r>
        <w:rPr>
          <w:rFonts w:eastAsia="Times New Roman"/>
          <w:iCs w:val="0"/>
          <w:color w:val="auto"/>
          <w:lang w:bidi="ta-IN"/>
        </w:rPr>
        <w:t>?</w:t>
      </w:r>
      <w:r>
        <w:rPr>
          <w:rFonts w:eastAsia="Times New Roman"/>
          <w:iCs w:val="0"/>
          <w:lang w:bidi="ta-IN"/>
        </w:rPr>
        <w:t xml:space="preserve"> And in so doing how might we begin to different</w:t>
      </w:r>
      <w:r w:rsidR="00592ED8">
        <w:rPr>
          <w:rFonts w:eastAsia="Times New Roman"/>
          <w:iCs w:val="0"/>
          <w:lang w:bidi="ta-IN"/>
        </w:rPr>
        <w:t>ly</w:t>
      </w:r>
      <w:r>
        <w:rPr>
          <w:rFonts w:eastAsia="Times New Roman"/>
          <w:iCs w:val="0"/>
          <w:lang w:bidi="ta-IN"/>
        </w:rPr>
        <w:t xml:space="preserve"> conceptualize the image itself, not in opposition to language </w:t>
      </w:r>
      <w:r w:rsidR="00592ED8">
        <w:rPr>
          <w:rFonts w:eastAsia="Times New Roman"/>
          <w:iCs w:val="0"/>
          <w:lang w:bidi="ta-IN"/>
        </w:rPr>
        <w:t xml:space="preserve">(as is so common) </w:t>
      </w:r>
      <w:r>
        <w:rPr>
          <w:rFonts w:eastAsia="Times New Roman"/>
          <w:iCs w:val="0"/>
          <w:lang w:bidi="ta-IN"/>
        </w:rPr>
        <w:t xml:space="preserve">but as operative </w:t>
      </w:r>
      <w:r>
        <w:rPr>
          <w:rFonts w:eastAsia="Times New Roman"/>
          <w:i/>
          <w:lang w:bidi="ta-IN"/>
        </w:rPr>
        <w:t>within</w:t>
      </w:r>
      <w:r w:rsidR="00592ED8">
        <w:rPr>
          <w:rFonts w:eastAsia="Times New Roman"/>
          <w:iCs w:val="0"/>
          <w:lang w:bidi="ta-IN"/>
        </w:rPr>
        <w:t xml:space="preserve">, that is, as the very </w:t>
      </w:r>
      <w:r w:rsidR="00592ED8">
        <w:rPr>
          <w:rFonts w:eastAsia="Times New Roman"/>
          <w:i/>
          <w:lang w:bidi="ta-IN"/>
        </w:rPr>
        <w:t xml:space="preserve">form </w:t>
      </w:r>
      <w:r w:rsidR="00592ED8">
        <w:rPr>
          <w:rFonts w:eastAsia="Times New Roman"/>
          <w:iCs w:val="0"/>
          <w:lang w:bidi="ta-IN"/>
        </w:rPr>
        <w:t>of</w:t>
      </w:r>
      <w:r>
        <w:rPr>
          <w:rFonts w:eastAsia="Times New Roman"/>
          <w:i/>
          <w:lang w:bidi="ta-IN"/>
        </w:rPr>
        <w:t xml:space="preserve"> </w:t>
      </w:r>
      <w:r>
        <w:rPr>
          <w:rFonts w:eastAsia="Times New Roman"/>
          <w:iCs w:val="0"/>
          <w:lang w:bidi="ta-IN"/>
        </w:rPr>
        <w:t>discourse</w:t>
      </w:r>
      <w:r w:rsidR="006F798D">
        <w:rPr>
          <w:rFonts w:eastAsia="Times New Roman"/>
          <w:iCs w:val="0"/>
          <w:lang w:bidi="ta-IN"/>
        </w:rPr>
        <w:t>?</w:t>
      </w:r>
      <w:r>
        <w:rPr>
          <w:rFonts w:eastAsia="Times New Roman"/>
          <w:iCs w:val="0"/>
          <w:lang w:bidi="ta-IN"/>
        </w:rPr>
        <w:t xml:space="preserve"> </w:t>
      </w:r>
      <w:r w:rsidR="00592ED8">
        <w:rPr>
          <w:rFonts w:eastAsia="Times New Roman"/>
          <w:iCs w:val="0"/>
          <w:lang w:bidi="ta-IN"/>
        </w:rPr>
        <w:t>Drawing on key issues in film and visual studies, i</w:t>
      </w:r>
      <w:r w:rsidR="006F798D">
        <w:rPr>
          <w:rFonts w:eastAsia="Times New Roman"/>
          <w:iCs w:val="0"/>
          <w:lang w:bidi="ta-IN"/>
        </w:rPr>
        <w:t>n this course, students will gain familiarity with basic concepts within linguistic anthropology</w:t>
      </w:r>
      <w:r w:rsidR="00592ED8">
        <w:rPr>
          <w:rFonts w:eastAsia="Times New Roman"/>
          <w:iCs w:val="0"/>
          <w:lang w:bidi="ta-IN"/>
        </w:rPr>
        <w:t xml:space="preserve"> and </w:t>
      </w:r>
      <w:r w:rsidR="006F798D">
        <w:rPr>
          <w:rFonts w:eastAsia="Times New Roman"/>
          <w:iCs w:val="0"/>
          <w:lang w:bidi="ta-IN"/>
        </w:rPr>
        <w:t>sociolinguistics</w:t>
      </w:r>
      <w:r w:rsidR="00592ED8">
        <w:rPr>
          <w:rFonts w:eastAsia="Times New Roman"/>
          <w:iCs w:val="0"/>
          <w:lang w:bidi="ta-IN"/>
        </w:rPr>
        <w:t xml:space="preserve"> </w:t>
      </w:r>
      <w:r w:rsidR="006F798D">
        <w:rPr>
          <w:rFonts w:eastAsia="Times New Roman"/>
          <w:iCs w:val="0"/>
          <w:lang w:bidi="ta-IN"/>
        </w:rPr>
        <w:t>learn to apply them to the study of moving images</w:t>
      </w:r>
      <w:r w:rsidR="00041A2C">
        <w:rPr>
          <w:rFonts w:eastAsia="Times New Roman"/>
          <w:iCs w:val="0"/>
          <w:lang w:bidi="ta-IN"/>
        </w:rPr>
        <w:t>; t</w:t>
      </w:r>
      <w:r>
        <w:rPr>
          <w:rFonts w:eastAsia="Times New Roman"/>
          <w:iCs w:val="0"/>
          <w:color w:val="auto"/>
          <w:lang w:bidi="ta-IN"/>
        </w:rPr>
        <w:t>opics will include</w:t>
      </w:r>
      <w:r w:rsidR="00041A2C">
        <w:rPr>
          <w:rFonts w:eastAsia="Times New Roman"/>
          <w:iCs w:val="0"/>
          <w:color w:val="auto"/>
          <w:lang w:bidi="ta-IN"/>
        </w:rPr>
        <w:t>:</w:t>
      </w:r>
      <w:r>
        <w:rPr>
          <w:rFonts w:eastAsia="Times New Roman"/>
          <w:iCs w:val="0"/>
          <w:color w:val="auto"/>
          <w:lang w:bidi="ta-IN"/>
        </w:rPr>
        <w:t xml:space="preserve"> filmic deixis and metapragmatic regimentation; textuality and </w:t>
      </w:r>
      <w:r w:rsidR="00041A2C">
        <w:rPr>
          <w:rFonts w:eastAsia="Times New Roman"/>
          <w:iCs w:val="0"/>
          <w:color w:val="auto"/>
          <w:lang w:bidi="ta-IN"/>
        </w:rPr>
        <w:t>th</w:t>
      </w:r>
      <w:r>
        <w:rPr>
          <w:rFonts w:eastAsia="Times New Roman"/>
          <w:iCs w:val="0"/>
          <w:color w:val="auto"/>
          <w:lang w:bidi="ta-IN"/>
        </w:rPr>
        <w:t>e poetic structure of imagistic meaning; voicing, footing, and looking structures; performativity and the pragmatic “force” of images; rigid designation</w:t>
      </w:r>
      <w:r w:rsidR="00041A2C">
        <w:rPr>
          <w:rFonts w:eastAsia="Times New Roman"/>
          <w:iCs w:val="0"/>
          <w:color w:val="auto"/>
          <w:lang w:bidi="ta-IN"/>
        </w:rPr>
        <w:t>, identity,</w:t>
      </w:r>
      <w:r>
        <w:rPr>
          <w:rFonts w:eastAsia="Times New Roman"/>
          <w:iCs w:val="0"/>
          <w:color w:val="auto"/>
          <w:lang w:bidi="ta-IN"/>
        </w:rPr>
        <w:t xml:space="preserve"> and celebrity; and </w:t>
      </w:r>
      <w:r>
        <w:rPr>
          <w:rFonts w:eastAsia="Times New Roman"/>
          <w:iCs w:val="0"/>
          <w:lang w:bidi="ta-IN"/>
        </w:rPr>
        <w:t xml:space="preserve">enregisterment and </w:t>
      </w:r>
      <w:r w:rsidR="00041A2C">
        <w:rPr>
          <w:rFonts w:eastAsia="Times New Roman"/>
          <w:iCs w:val="0"/>
          <w:lang w:bidi="ta-IN"/>
        </w:rPr>
        <w:t>visual</w:t>
      </w:r>
      <w:r>
        <w:rPr>
          <w:rFonts w:eastAsia="Times New Roman"/>
          <w:iCs w:val="0"/>
          <w:lang w:bidi="ta-IN"/>
        </w:rPr>
        <w:t xml:space="preserve"> style.  </w:t>
      </w:r>
    </w:p>
    <w:p w14:paraId="3589A592" w14:textId="77777777" w:rsidR="00D2222A" w:rsidRPr="00D0104C" w:rsidRDefault="00D2222A" w:rsidP="00D2222A">
      <w:pPr>
        <w:rPr>
          <w:rFonts w:eastAsia="Times New Roman"/>
          <w:iCs w:val="0"/>
          <w:sz w:val="16"/>
          <w:szCs w:val="16"/>
          <w:lang w:bidi="ta-IN"/>
        </w:rPr>
      </w:pPr>
    </w:p>
    <w:p w14:paraId="7CA1ACB3" w14:textId="77777777" w:rsidR="00D2222A" w:rsidRDefault="00D2222A" w:rsidP="00D2222A">
      <w:pPr>
        <w:rPr>
          <w:rFonts w:eastAsia="Times New Roman"/>
          <w:iCs w:val="0"/>
          <w:lang w:bidi="ta-IN"/>
        </w:rPr>
      </w:pPr>
      <w:r>
        <w:rPr>
          <w:rFonts w:eastAsia="Times New Roman"/>
          <w:iCs w:val="0"/>
          <w:u w:val="single"/>
          <w:lang w:val="en-GB" w:bidi="ta-IN"/>
        </w:rPr>
        <w:t>Medium of instruction</w:t>
      </w:r>
      <w:r>
        <w:rPr>
          <w:rFonts w:eastAsia="Times New Roman"/>
          <w:iCs w:val="0"/>
          <w:lang w:val="en-GB" w:bidi="ta-IN"/>
        </w:rPr>
        <w:t>: English </w:t>
      </w:r>
    </w:p>
    <w:p w14:paraId="616B46FC" w14:textId="77777777" w:rsidR="00D2222A" w:rsidRPr="00D0104C" w:rsidRDefault="00D2222A" w:rsidP="00D2222A">
      <w:pPr>
        <w:rPr>
          <w:rFonts w:eastAsia="Times New Roman"/>
          <w:iCs w:val="0"/>
          <w:sz w:val="16"/>
          <w:szCs w:val="16"/>
          <w:u w:val="single"/>
          <w:lang w:val="en-GB" w:bidi="ta-IN"/>
        </w:rPr>
      </w:pPr>
    </w:p>
    <w:p w14:paraId="6B8F2A67" w14:textId="2BC3174F" w:rsidR="00D2222A" w:rsidRDefault="00D2222A" w:rsidP="00D2222A">
      <w:pPr>
        <w:rPr>
          <w:rFonts w:eastAsia="Times New Roman"/>
          <w:iCs w:val="0"/>
          <w:lang w:bidi="ta-IN"/>
        </w:rPr>
      </w:pPr>
      <w:r>
        <w:rPr>
          <w:rFonts w:eastAsia="Times New Roman"/>
          <w:iCs w:val="0"/>
          <w:u w:val="single"/>
          <w:lang w:val="en-GB" w:bidi="ta-IN"/>
        </w:rPr>
        <w:t>Aims, contents and method of the course</w:t>
      </w:r>
      <w:r>
        <w:rPr>
          <w:rFonts w:eastAsia="Times New Roman"/>
          <w:iCs w:val="0"/>
          <w:lang w:val="en-GB" w:bidi="ta-IN"/>
        </w:rPr>
        <w:t xml:space="preserve">: This course will involve </w:t>
      </w:r>
      <w:r w:rsidR="009C0B07">
        <w:rPr>
          <w:rFonts w:eastAsia="Times New Roman"/>
          <w:iCs w:val="0"/>
          <w:lang w:val="en-GB" w:bidi="ta-IN"/>
        </w:rPr>
        <w:t>2 three</w:t>
      </w:r>
      <w:r>
        <w:rPr>
          <w:rFonts w:eastAsia="Times New Roman"/>
          <w:iCs w:val="0"/>
          <w:lang w:val="en-GB" w:bidi="ta-IN"/>
        </w:rPr>
        <w:t xml:space="preserve">-hour meetings a week for 3 weeks, with a final class </w:t>
      </w:r>
      <w:r w:rsidR="00592ED8">
        <w:rPr>
          <w:rFonts w:eastAsia="Times New Roman"/>
          <w:iCs w:val="0"/>
          <w:lang w:val="en-GB" w:bidi="ta-IN"/>
        </w:rPr>
        <w:t xml:space="preserve">at the end of the third week </w:t>
      </w:r>
      <w:r>
        <w:rPr>
          <w:rFonts w:eastAsia="Times New Roman"/>
          <w:iCs w:val="0"/>
          <w:lang w:val="en-GB" w:bidi="ta-IN"/>
        </w:rPr>
        <w:t xml:space="preserve">reserved for student presentations. </w:t>
      </w:r>
      <w:r w:rsidR="00080744">
        <w:rPr>
          <w:rFonts w:eastAsia="Times New Roman"/>
          <w:iCs w:val="0"/>
          <w:lang w:val="en-GB" w:bidi="ta-IN"/>
        </w:rPr>
        <w:t>Readings</w:t>
      </w:r>
      <w:r>
        <w:rPr>
          <w:rFonts w:eastAsia="Times New Roman"/>
          <w:iCs w:val="0"/>
          <w:lang w:val="en-GB" w:bidi="ta-IN"/>
        </w:rPr>
        <w:t xml:space="preserve"> will be assigned as the basis for the lecture and/or seminar discussion. Students are expected to do the readings and come to class prepared to discuss the texts. In addition, students are encouraged to circulate and bring examples of moving image-texts as relate to the specific topics under discussion. Finally, students will have a final written assignment and associated presentation. Students will pick a short media-text and, using concepts from the course of their choosing, provide an analysis of </w:t>
      </w:r>
      <w:r w:rsidR="00592ED8">
        <w:rPr>
          <w:rFonts w:eastAsia="Times New Roman"/>
          <w:iCs w:val="0"/>
          <w:lang w:val="en-GB" w:bidi="ta-IN"/>
        </w:rPr>
        <w:t>their selected text</w:t>
      </w:r>
      <w:r>
        <w:rPr>
          <w:rFonts w:eastAsia="Times New Roman"/>
          <w:iCs w:val="0"/>
          <w:lang w:val="en-GB" w:bidi="ta-IN"/>
        </w:rPr>
        <w:t xml:space="preserve">. </w:t>
      </w:r>
      <w:r w:rsidR="00B815B7">
        <w:rPr>
          <w:rFonts w:eastAsia="Times New Roman"/>
          <w:iCs w:val="0"/>
          <w:lang w:val="en-GB" w:bidi="ta-IN"/>
        </w:rPr>
        <w:t>On the final class meeting</w:t>
      </w:r>
      <w:r>
        <w:rPr>
          <w:rFonts w:eastAsia="Times New Roman"/>
          <w:iCs w:val="0"/>
          <w:lang w:val="en-GB" w:bidi="ta-IN"/>
        </w:rPr>
        <w:t>, students will present their analysis for group discussion. By the end of the course, students should have facility with using the semiotic concepts from linguistic anthropology to analyse moving image-texts.</w:t>
      </w:r>
    </w:p>
    <w:p w14:paraId="6E5AB118" w14:textId="77777777" w:rsidR="00D2222A" w:rsidRPr="00D0104C" w:rsidRDefault="00D2222A" w:rsidP="00D2222A">
      <w:pPr>
        <w:rPr>
          <w:rFonts w:eastAsia="Times New Roman"/>
          <w:iCs w:val="0"/>
          <w:sz w:val="16"/>
          <w:szCs w:val="16"/>
          <w:u w:val="single"/>
          <w:lang w:val="en-GB" w:bidi="ta-IN"/>
        </w:rPr>
      </w:pPr>
    </w:p>
    <w:p w14:paraId="0CE0808F" w14:textId="31D8DAF0" w:rsidR="00D2222A" w:rsidRDefault="00D2222A" w:rsidP="00D2222A">
      <w:pPr>
        <w:rPr>
          <w:rFonts w:eastAsia="Times New Roman"/>
          <w:iCs w:val="0"/>
          <w:lang w:val="en-GB" w:bidi="ta-IN"/>
        </w:rPr>
      </w:pPr>
      <w:r>
        <w:rPr>
          <w:rFonts w:eastAsia="Times New Roman"/>
          <w:iCs w:val="0"/>
          <w:u w:val="single"/>
          <w:lang w:val="en-GB" w:bidi="ta-IN"/>
        </w:rPr>
        <w:t>Assessment:</w:t>
      </w:r>
      <w:r>
        <w:rPr>
          <w:rFonts w:eastAsia="Times New Roman"/>
          <w:iCs w:val="0"/>
          <w:lang w:val="en-GB" w:bidi="ta-IN"/>
        </w:rPr>
        <w:t xml:space="preserve"> Participation (30%), Media-object written analysis (35%) and presentation (35%).</w:t>
      </w:r>
    </w:p>
    <w:p w14:paraId="6753EABF" w14:textId="77777777" w:rsidR="00D0104C" w:rsidRPr="00D0104C" w:rsidRDefault="00D0104C" w:rsidP="00D2222A">
      <w:pPr>
        <w:rPr>
          <w:rFonts w:eastAsia="Times New Roman"/>
          <w:iCs w:val="0"/>
          <w:sz w:val="10"/>
          <w:szCs w:val="10"/>
          <w:lang w:bidi="ta-IN"/>
        </w:rPr>
      </w:pPr>
    </w:p>
    <w:p w14:paraId="6116D0D0" w14:textId="235E410B" w:rsidR="00D2222A" w:rsidRDefault="00D2222A" w:rsidP="00D2222A">
      <w:pPr>
        <w:rPr>
          <w:rFonts w:eastAsia="Times New Roman"/>
          <w:iCs w:val="0"/>
          <w:lang w:val="en-GB" w:bidi="ta-IN"/>
        </w:rPr>
      </w:pPr>
      <w:r>
        <w:rPr>
          <w:rFonts w:eastAsia="Times New Roman"/>
          <w:iCs w:val="0"/>
          <w:u w:val="single"/>
          <w:lang w:val="en-GB" w:bidi="ta-IN"/>
        </w:rPr>
        <w:t>Examination topics</w:t>
      </w:r>
      <w:r>
        <w:rPr>
          <w:rFonts w:eastAsia="Times New Roman"/>
          <w:iCs w:val="0"/>
          <w:lang w:val="en-GB" w:bidi="ta-IN"/>
        </w:rPr>
        <w:t>: N/A (no final examination)</w:t>
      </w:r>
    </w:p>
    <w:p w14:paraId="6CB138CC" w14:textId="77777777" w:rsidR="00D0104C" w:rsidRPr="00D0104C" w:rsidRDefault="00D0104C" w:rsidP="00D0104C">
      <w:pPr>
        <w:rPr>
          <w:rFonts w:eastAsia="Times New Roman"/>
          <w:iCs w:val="0"/>
          <w:sz w:val="10"/>
          <w:szCs w:val="10"/>
          <w:lang w:bidi="ta-IN"/>
        </w:rPr>
      </w:pPr>
    </w:p>
    <w:p w14:paraId="4D9DFBA7" w14:textId="498BF4BC" w:rsidR="002449F0" w:rsidRDefault="002449F0" w:rsidP="00D2222A">
      <w:pPr>
        <w:rPr>
          <w:rFonts w:eastAsia="Times New Roman"/>
          <w:iCs w:val="0"/>
          <w:lang w:val="en-GB" w:bidi="ta-IN"/>
        </w:rPr>
      </w:pPr>
      <w:r>
        <w:rPr>
          <w:rFonts w:eastAsia="Times New Roman"/>
          <w:iCs w:val="0"/>
          <w:u w:val="single"/>
          <w:lang w:val="en-GB" w:bidi="ta-IN"/>
        </w:rPr>
        <w:t>Readings:</w:t>
      </w:r>
      <w:r>
        <w:rPr>
          <w:rFonts w:eastAsia="Times New Roman"/>
          <w:iCs w:val="0"/>
          <w:lang w:val="en-GB" w:bidi="ta-IN"/>
        </w:rPr>
        <w:t xml:space="preserve"> All readings are available online. </w:t>
      </w:r>
      <w:r w:rsidR="0009518E">
        <w:rPr>
          <w:rFonts w:eastAsia="Times New Roman"/>
          <w:iCs w:val="0"/>
          <w:lang w:val="en-GB" w:bidi="ta-IN"/>
        </w:rPr>
        <w:t>Required readings are **double-asterisked; recommended readings are *asterisked; and o</w:t>
      </w:r>
      <w:r>
        <w:rPr>
          <w:rFonts w:eastAsia="Times New Roman"/>
          <w:iCs w:val="0"/>
          <w:lang w:val="en-GB" w:bidi="ta-IN"/>
        </w:rPr>
        <w:t xml:space="preserve">ptional readings are marked with a +. </w:t>
      </w:r>
      <w:r w:rsidR="00D0104C">
        <w:rPr>
          <w:rFonts w:eastAsia="Times New Roman"/>
          <w:iCs w:val="0"/>
          <w:lang w:val="en-GB" w:bidi="ta-IN"/>
        </w:rPr>
        <w:t xml:space="preserve">They should be read if time permits, or if the student is familiar with the other readings. </w:t>
      </w:r>
    </w:p>
    <w:p w14:paraId="1F359D4D" w14:textId="7661FD60" w:rsidR="00D0104C" w:rsidRDefault="00D0104C" w:rsidP="00D2222A">
      <w:pPr>
        <w:rPr>
          <w:rFonts w:eastAsia="Times New Roman"/>
          <w:iCs w:val="0"/>
          <w:lang w:val="en-GB" w:bidi="ta-IN"/>
        </w:rPr>
      </w:pPr>
    </w:p>
    <w:p w14:paraId="28423740" w14:textId="0F4E50F8" w:rsidR="00B815B7" w:rsidRDefault="00B815B7" w:rsidP="00D2222A">
      <w:pPr>
        <w:rPr>
          <w:rFonts w:eastAsia="Times New Roman"/>
          <w:iCs w:val="0"/>
          <w:lang w:val="en-GB" w:bidi="ta-IN"/>
        </w:rPr>
      </w:pPr>
    </w:p>
    <w:p w14:paraId="4A84EED8" w14:textId="68CBA983" w:rsidR="00B815B7" w:rsidRDefault="00B815B7" w:rsidP="00D2222A">
      <w:pPr>
        <w:rPr>
          <w:rFonts w:eastAsia="Times New Roman"/>
          <w:iCs w:val="0"/>
          <w:lang w:val="en-GB" w:bidi="ta-IN"/>
        </w:rPr>
      </w:pPr>
    </w:p>
    <w:p w14:paraId="6832E6A5" w14:textId="77777777" w:rsidR="00B815B7" w:rsidRPr="002449F0" w:rsidRDefault="00B815B7" w:rsidP="00D2222A">
      <w:pPr>
        <w:rPr>
          <w:rFonts w:eastAsia="Times New Roman"/>
          <w:iCs w:val="0"/>
          <w:lang w:val="en-GB" w:bidi="ta-IN"/>
        </w:rPr>
      </w:pPr>
    </w:p>
    <w:p w14:paraId="7263E824" w14:textId="75967BAA" w:rsidR="006A57F3" w:rsidRPr="006A57F3" w:rsidRDefault="00D0104C" w:rsidP="006A57F3">
      <w:pPr>
        <w:rPr>
          <w:rFonts w:eastAsia="Times New Roman"/>
          <w:iCs w:val="0"/>
          <w:lang w:val="en-GB" w:bidi="ta-IN"/>
        </w:rPr>
      </w:pPr>
      <w:r>
        <w:rPr>
          <w:rFonts w:eastAsia="Times New Roman"/>
          <w:i/>
          <w:lang w:val="en-GB" w:bidi="ta-IN"/>
        </w:rPr>
        <w:lastRenderedPageBreak/>
        <w:br/>
      </w:r>
      <w:r w:rsidR="006A57F3">
        <w:rPr>
          <w:rFonts w:eastAsia="Times New Roman"/>
          <w:i/>
          <w:lang w:val="en-GB" w:bidi="ta-IN"/>
        </w:rPr>
        <w:t xml:space="preserve">Day </w:t>
      </w:r>
      <w:r w:rsidR="006A57F3">
        <w:rPr>
          <w:rFonts w:eastAsia="Times New Roman"/>
          <w:i/>
          <w:lang w:val="en-GB" w:bidi="ta-IN"/>
        </w:rPr>
        <w:tab/>
      </w:r>
      <w:r w:rsidR="006A57F3">
        <w:rPr>
          <w:rFonts w:eastAsia="Times New Roman"/>
          <w:i/>
          <w:lang w:val="en-GB" w:bidi="ta-IN"/>
        </w:rPr>
        <w:tab/>
        <w:t>Date</w:t>
      </w:r>
      <w:r w:rsidR="006A57F3">
        <w:rPr>
          <w:rFonts w:eastAsia="Times New Roman"/>
          <w:i/>
          <w:lang w:val="en-GB" w:bidi="ta-IN"/>
        </w:rPr>
        <w:tab/>
        <w:t>Time</w:t>
      </w:r>
      <w:r w:rsidR="006A57F3">
        <w:rPr>
          <w:rFonts w:eastAsia="Times New Roman"/>
          <w:i/>
          <w:lang w:val="en-GB" w:bidi="ta-IN"/>
        </w:rPr>
        <w:tab/>
      </w:r>
      <w:r w:rsidR="006A57F3">
        <w:rPr>
          <w:rFonts w:eastAsia="Times New Roman"/>
          <w:i/>
          <w:lang w:val="en-GB" w:bidi="ta-IN"/>
        </w:rPr>
        <w:tab/>
        <w:t>Location</w:t>
      </w:r>
    </w:p>
    <w:p w14:paraId="66D27F55" w14:textId="21165FBF" w:rsidR="006A57F3" w:rsidRPr="006A57F3" w:rsidRDefault="006A57F3" w:rsidP="006A57F3">
      <w:pPr>
        <w:rPr>
          <w:rFonts w:eastAsia="Times New Roman"/>
          <w:iCs w:val="0"/>
          <w:lang w:val="en-GB" w:bidi="ta-IN"/>
        </w:rPr>
      </w:pPr>
      <w:r w:rsidRPr="006A57F3">
        <w:rPr>
          <w:rFonts w:eastAsia="Times New Roman"/>
          <w:iCs w:val="0"/>
          <w:lang w:val="en-GB" w:bidi="ta-IN"/>
        </w:rPr>
        <w:t>Tuesday</w:t>
      </w:r>
      <w:r w:rsidRPr="006A57F3">
        <w:rPr>
          <w:rFonts w:eastAsia="Times New Roman"/>
          <w:iCs w:val="0"/>
          <w:lang w:val="en-GB" w:bidi="ta-IN"/>
        </w:rPr>
        <w:tab/>
        <w:t>14.06.</w:t>
      </w:r>
      <w:r w:rsidRPr="006A57F3">
        <w:rPr>
          <w:rFonts w:eastAsia="Times New Roman"/>
          <w:iCs w:val="0"/>
          <w:lang w:val="en-GB" w:bidi="ta-IN"/>
        </w:rPr>
        <w:tab/>
        <w:t>09:45 - 12:45</w:t>
      </w:r>
      <w:r w:rsidRPr="006A57F3">
        <w:rPr>
          <w:rFonts w:eastAsia="Times New Roman"/>
          <w:iCs w:val="0"/>
          <w:lang w:val="en-GB" w:bidi="ta-IN"/>
        </w:rPr>
        <w:tab/>
      </w:r>
      <w:proofErr w:type="spellStart"/>
      <w:r w:rsidRPr="006A57F3">
        <w:rPr>
          <w:rFonts w:eastAsia="Times New Roman"/>
          <w:iCs w:val="0"/>
          <w:lang w:val="en-GB" w:bidi="ta-IN"/>
        </w:rPr>
        <w:t>Seminarraum</w:t>
      </w:r>
      <w:proofErr w:type="spellEnd"/>
      <w:r w:rsidRPr="006A57F3">
        <w:rPr>
          <w:rFonts w:eastAsia="Times New Roman"/>
          <w:iCs w:val="0"/>
          <w:lang w:val="en-GB" w:bidi="ta-IN"/>
        </w:rPr>
        <w:t xml:space="preserve"> 7 </w:t>
      </w:r>
      <w:proofErr w:type="spellStart"/>
      <w:r w:rsidRPr="006A57F3">
        <w:rPr>
          <w:rFonts w:eastAsia="Times New Roman"/>
          <w:iCs w:val="0"/>
          <w:lang w:val="en-GB" w:bidi="ta-IN"/>
        </w:rPr>
        <w:t>Sensengasse</w:t>
      </w:r>
      <w:proofErr w:type="spellEnd"/>
      <w:r w:rsidRPr="006A57F3">
        <w:rPr>
          <w:rFonts w:eastAsia="Times New Roman"/>
          <w:iCs w:val="0"/>
          <w:lang w:val="en-GB" w:bidi="ta-IN"/>
        </w:rPr>
        <w:t xml:space="preserve"> 3a </w:t>
      </w:r>
      <w:proofErr w:type="gramStart"/>
      <w:r w:rsidRPr="006A57F3">
        <w:rPr>
          <w:rFonts w:eastAsia="Times New Roman"/>
          <w:iCs w:val="0"/>
          <w:lang w:val="en-GB" w:bidi="ta-IN"/>
        </w:rPr>
        <w:t>2.OG</w:t>
      </w:r>
      <w:proofErr w:type="gramEnd"/>
    </w:p>
    <w:p w14:paraId="346BD5BE" w14:textId="3E2664FB" w:rsidR="006A57F3" w:rsidRPr="006A57F3" w:rsidRDefault="006A57F3" w:rsidP="006A57F3">
      <w:pPr>
        <w:rPr>
          <w:rFonts w:eastAsia="Times New Roman"/>
          <w:iCs w:val="0"/>
          <w:lang w:val="en-GB" w:bidi="ta-IN"/>
        </w:rPr>
      </w:pPr>
      <w:r w:rsidRPr="006A57F3">
        <w:rPr>
          <w:rFonts w:eastAsia="Times New Roman"/>
          <w:iCs w:val="0"/>
          <w:lang w:val="en-GB" w:bidi="ta-IN"/>
        </w:rPr>
        <w:t>Friday</w:t>
      </w:r>
      <w:r w:rsidRPr="006A57F3">
        <w:rPr>
          <w:rFonts w:eastAsia="Times New Roman"/>
          <w:iCs w:val="0"/>
          <w:lang w:val="en-GB" w:bidi="ta-IN"/>
        </w:rPr>
        <w:tab/>
      </w:r>
      <w:r>
        <w:rPr>
          <w:rFonts w:eastAsia="Times New Roman"/>
          <w:iCs w:val="0"/>
          <w:lang w:val="en-GB" w:bidi="ta-IN"/>
        </w:rPr>
        <w:tab/>
      </w:r>
      <w:r w:rsidRPr="006A57F3">
        <w:rPr>
          <w:rFonts w:eastAsia="Times New Roman"/>
          <w:iCs w:val="0"/>
          <w:lang w:val="en-GB" w:bidi="ta-IN"/>
        </w:rPr>
        <w:t>17.06.</w:t>
      </w:r>
      <w:r w:rsidRPr="006A57F3">
        <w:rPr>
          <w:rFonts w:eastAsia="Times New Roman"/>
          <w:iCs w:val="0"/>
          <w:lang w:val="en-GB" w:bidi="ta-IN"/>
        </w:rPr>
        <w:tab/>
        <w:t>14:00 - 17:00</w:t>
      </w:r>
      <w:r w:rsidRPr="006A57F3">
        <w:rPr>
          <w:rFonts w:eastAsia="Times New Roman"/>
          <w:iCs w:val="0"/>
          <w:lang w:val="en-GB" w:bidi="ta-IN"/>
        </w:rPr>
        <w:tab/>
      </w:r>
      <w:proofErr w:type="spellStart"/>
      <w:r w:rsidRPr="006A57F3">
        <w:rPr>
          <w:rFonts w:eastAsia="Times New Roman"/>
          <w:iCs w:val="0"/>
          <w:lang w:val="en-GB" w:bidi="ta-IN"/>
        </w:rPr>
        <w:t>Hörsaal</w:t>
      </w:r>
      <w:proofErr w:type="spellEnd"/>
      <w:r w:rsidRPr="006A57F3">
        <w:rPr>
          <w:rFonts w:eastAsia="Times New Roman"/>
          <w:iCs w:val="0"/>
          <w:lang w:val="en-GB" w:bidi="ta-IN"/>
        </w:rPr>
        <w:t xml:space="preserve"> 1 </w:t>
      </w:r>
      <w:proofErr w:type="spellStart"/>
      <w:r w:rsidRPr="006A57F3">
        <w:rPr>
          <w:rFonts w:eastAsia="Times New Roman"/>
          <w:iCs w:val="0"/>
          <w:lang w:val="en-GB" w:bidi="ta-IN"/>
        </w:rPr>
        <w:t>Sensengasse</w:t>
      </w:r>
      <w:proofErr w:type="spellEnd"/>
      <w:r w:rsidRPr="006A57F3">
        <w:rPr>
          <w:rFonts w:eastAsia="Times New Roman"/>
          <w:iCs w:val="0"/>
          <w:lang w:val="en-GB" w:bidi="ta-IN"/>
        </w:rPr>
        <w:t xml:space="preserve"> 3a </w:t>
      </w:r>
      <w:proofErr w:type="gramStart"/>
      <w:r w:rsidRPr="006A57F3">
        <w:rPr>
          <w:rFonts w:eastAsia="Times New Roman"/>
          <w:iCs w:val="0"/>
          <w:lang w:val="en-GB" w:bidi="ta-IN"/>
        </w:rPr>
        <w:t>1.OG</w:t>
      </w:r>
      <w:proofErr w:type="gramEnd"/>
    </w:p>
    <w:p w14:paraId="27F3A926" w14:textId="77777777" w:rsidR="006A57F3" w:rsidRPr="006A57F3" w:rsidRDefault="006A57F3" w:rsidP="006A57F3">
      <w:pPr>
        <w:rPr>
          <w:rFonts w:eastAsia="Times New Roman"/>
          <w:iCs w:val="0"/>
          <w:lang w:val="en-GB" w:bidi="ta-IN"/>
        </w:rPr>
      </w:pPr>
      <w:r w:rsidRPr="006A57F3">
        <w:rPr>
          <w:rFonts w:eastAsia="Times New Roman"/>
          <w:iCs w:val="0"/>
          <w:lang w:val="en-GB" w:bidi="ta-IN"/>
        </w:rPr>
        <w:t>Tuesday</w:t>
      </w:r>
      <w:r w:rsidRPr="006A57F3">
        <w:rPr>
          <w:rFonts w:eastAsia="Times New Roman"/>
          <w:iCs w:val="0"/>
          <w:lang w:val="en-GB" w:bidi="ta-IN"/>
        </w:rPr>
        <w:tab/>
        <w:t>21.06.</w:t>
      </w:r>
      <w:r w:rsidRPr="006A57F3">
        <w:rPr>
          <w:rFonts w:eastAsia="Times New Roman"/>
          <w:iCs w:val="0"/>
          <w:lang w:val="en-GB" w:bidi="ta-IN"/>
        </w:rPr>
        <w:tab/>
        <w:t>09:45 - 12:45</w:t>
      </w:r>
      <w:r w:rsidRPr="006A57F3">
        <w:rPr>
          <w:rFonts w:eastAsia="Times New Roman"/>
          <w:iCs w:val="0"/>
          <w:lang w:val="en-GB" w:bidi="ta-IN"/>
        </w:rPr>
        <w:tab/>
      </w:r>
      <w:proofErr w:type="spellStart"/>
      <w:r w:rsidRPr="006A57F3">
        <w:rPr>
          <w:rFonts w:eastAsia="Times New Roman"/>
          <w:iCs w:val="0"/>
          <w:lang w:val="en-GB" w:bidi="ta-IN"/>
        </w:rPr>
        <w:t>Seminarraum</w:t>
      </w:r>
      <w:proofErr w:type="spellEnd"/>
      <w:r w:rsidRPr="006A57F3">
        <w:rPr>
          <w:rFonts w:eastAsia="Times New Roman"/>
          <w:iCs w:val="0"/>
          <w:lang w:val="en-GB" w:bidi="ta-IN"/>
        </w:rPr>
        <w:t xml:space="preserve"> 7 </w:t>
      </w:r>
      <w:proofErr w:type="spellStart"/>
      <w:r w:rsidRPr="006A57F3">
        <w:rPr>
          <w:rFonts w:eastAsia="Times New Roman"/>
          <w:iCs w:val="0"/>
          <w:lang w:val="en-GB" w:bidi="ta-IN"/>
        </w:rPr>
        <w:t>Sensengasse</w:t>
      </w:r>
      <w:proofErr w:type="spellEnd"/>
      <w:r w:rsidRPr="006A57F3">
        <w:rPr>
          <w:rFonts w:eastAsia="Times New Roman"/>
          <w:iCs w:val="0"/>
          <w:lang w:val="en-GB" w:bidi="ta-IN"/>
        </w:rPr>
        <w:t xml:space="preserve"> 3a </w:t>
      </w:r>
      <w:proofErr w:type="gramStart"/>
      <w:r w:rsidRPr="006A57F3">
        <w:rPr>
          <w:rFonts w:eastAsia="Times New Roman"/>
          <w:iCs w:val="0"/>
          <w:lang w:val="en-GB" w:bidi="ta-IN"/>
        </w:rPr>
        <w:t>2.OG</w:t>
      </w:r>
      <w:proofErr w:type="gramEnd"/>
    </w:p>
    <w:p w14:paraId="0984C808" w14:textId="61FCD2BD" w:rsidR="006A57F3" w:rsidRPr="006A57F3" w:rsidRDefault="006A57F3" w:rsidP="006A57F3">
      <w:pPr>
        <w:rPr>
          <w:rFonts w:eastAsia="Times New Roman"/>
          <w:iCs w:val="0"/>
          <w:lang w:val="en-GB" w:bidi="ta-IN"/>
        </w:rPr>
      </w:pPr>
      <w:r w:rsidRPr="006A57F3">
        <w:rPr>
          <w:rFonts w:eastAsia="Times New Roman"/>
          <w:iCs w:val="0"/>
          <w:lang w:val="en-GB" w:bidi="ta-IN"/>
        </w:rPr>
        <w:t>Friday</w:t>
      </w:r>
      <w:r w:rsidRPr="006A57F3">
        <w:rPr>
          <w:rFonts w:eastAsia="Times New Roman"/>
          <w:iCs w:val="0"/>
          <w:lang w:val="en-GB" w:bidi="ta-IN"/>
        </w:rPr>
        <w:tab/>
      </w:r>
      <w:r>
        <w:rPr>
          <w:rFonts w:eastAsia="Times New Roman"/>
          <w:iCs w:val="0"/>
          <w:lang w:val="en-GB" w:bidi="ta-IN"/>
        </w:rPr>
        <w:tab/>
      </w:r>
      <w:r w:rsidRPr="006A57F3">
        <w:rPr>
          <w:rFonts w:eastAsia="Times New Roman"/>
          <w:iCs w:val="0"/>
          <w:lang w:val="en-GB" w:bidi="ta-IN"/>
        </w:rPr>
        <w:t>24.06.</w:t>
      </w:r>
      <w:r w:rsidRPr="006A57F3">
        <w:rPr>
          <w:rFonts w:eastAsia="Times New Roman"/>
          <w:iCs w:val="0"/>
          <w:lang w:val="en-GB" w:bidi="ta-IN"/>
        </w:rPr>
        <w:tab/>
        <w:t>14:00 - 17:00</w:t>
      </w:r>
      <w:r w:rsidRPr="006A57F3">
        <w:rPr>
          <w:rFonts w:eastAsia="Times New Roman"/>
          <w:iCs w:val="0"/>
          <w:lang w:val="en-GB" w:bidi="ta-IN"/>
        </w:rPr>
        <w:tab/>
      </w:r>
      <w:proofErr w:type="spellStart"/>
      <w:r w:rsidRPr="006A57F3">
        <w:rPr>
          <w:rFonts w:eastAsia="Times New Roman"/>
          <w:iCs w:val="0"/>
          <w:lang w:val="en-GB" w:bidi="ta-IN"/>
        </w:rPr>
        <w:t>Hörsaal</w:t>
      </w:r>
      <w:proofErr w:type="spellEnd"/>
      <w:r w:rsidRPr="006A57F3">
        <w:rPr>
          <w:rFonts w:eastAsia="Times New Roman"/>
          <w:iCs w:val="0"/>
          <w:lang w:val="en-GB" w:bidi="ta-IN"/>
        </w:rPr>
        <w:t xml:space="preserve"> 1 </w:t>
      </w:r>
      <w:proofErr w:type="spellStart"/>
      <w:r w:rsidRPr="006A57F3">
        <w:rPr>
          <w:rFonts w:eastAsia="Times New Roman"/>
          <w:iCs w:val="0"/>
          <w:lang w:val="en-GB" w:bidi="ta-IN"/>
        </w:rPr>
        <w:t>Sensengasse</w:t>
      </w:r>
      <w:proofErr w:type="spellEnd"/>
      <w:r w:rsidRPr="006A57F3">
        <w:rPr>
          <w:rFonts w:eastAsia="Times New Roman"/>
          <w:iCs w:val="0"/>
          <w:lang w:val="en-GB" w:bidi="ta-IN"/>
        </w:rPr>
        <w:t xml:space="preserve"> 3a </w:t>
      </w:r>
      <w:proofErr w:type="gramStart"/>
      <w:r w:rsidRPr="006A57F3">
        <w:rPr>
          <w:rFonts w:eastAsia="Times New Roman"/>
          <w:iCs w:val="0"/>
          <w:lang w:val="en-GB" w:bidi="ta-IN"/>
        </w:rPr>
        <w:t>1.OG</w:t>
      </w:r>
      <w:proofErr w:type="gramEnd"/>
    </w:p>
    <w:p w14:paraId="45FA99EC" w14:textId="77777777" w:rsidR="006A57F3" w:rsidRPr="006A57F3" w:rsidRDefault="006A57F3" w:rsidP="006A57F3">
      <w:pPr>
        <w:rPr>
          <w:rFonts w:eastAsia="Times New Roman"/>
          <w:iCs w:val="0"/>
          <w:lang w:val="en-GB" w:bidi="ta-IN"/>
        </w:rPr>
      </w:pPr>
      <w:r w:rsidRPr="006A57F3">
        <w:rPr>
          <w:rFonts w:eastAsia="Times New Roman"/>
          <w:iCs w:val="0"/>
          <w:lang w:val="en-GB" w:bidi="ta-IN"/>
        </w:rPr>
        <w:t>Tuesday</w:t>
      </w:r>
      <w:r w:rsidRPr="006A57F3">
        <w:rPr>
          <w:rFonts w:eastAsia="Times New Roman"/>
          <w:iCs w:val="0"/>
          <w:lang w:val="en-GB" w:bidi="ta-IN"/>
        </w:rPr>
        <w:tab/>
        <w:t>28.06.</w:t>
      </w:r>
      <w:r w:rsidRPr="006A57F3">
        <w:rPr>
          <w:rFonts w:eastAsia="Times New Roman"/>
          <w:iCs w:val="0"/>
          <w:lang w:val="en-GB" w:bidi="ta-IN"/>
        </w:rPr>
        <w:tab/>
        <w:t>09:45 - 12:45</w:t>
      </w:r>
      <w:r w:rsidRPr="006A57F3">
        <w:rPr>
          <w:rFonts w:eastAsia="Times New Roman"/>
          <w:iCs w:val="0"/>
          <w:lang w:val="en-GB" w:bidi="ta-IN"/>
        </w:rPr>
        <w:tab/>
      </w:r>
      <w:proofErr w:type="spellStart"/>
      <w:r w:rsidRPr="006A57F3">
        <w:rPr>
          <w:rFonts w:eastAsia="Times New Roman"/>
          <w:iCs w:val="0"/>
          <w:lang w:val="en-GB" w:bidi="ta-IN"/>
        </w:rPr>
        <w:t>Seminarraum</w:t>
      </w:r>
      <w:proofErr w:type="spellEnd"/>
      <w:r w:rsidRPr="006A57F3">
        <w:rPr>
          <w:rFonts w:eastAsia="Times New Roman"/>
          <w:iCs w:val="0"/>
          <w:lang w:val="en-GB" w:bidi="ta-IN"/>
        </w:rPr>
        <w:t xml:space="preserve"> 7 </w:t>
      </w:r>
      <w:proofErr w:type="spellStart"/>
      <w:r w:rsidRPr="006A57F3">
        <w:rPr>
          <w:rFonts w:eastAsia="Times New Roman"/>
          <w:iCs w:val="0"/>
          <w:lang w:val="en-GB" w:bidi="ta-IN"/>
        </w:rPr>
        <w:t>Sensengasse</w:t>
      </w:r>
      <w:proofErr w:type="spellEnd"/>
      <w:r w:rsidRPr="006A57F3">
        <w:rPr>
          <w:rFonts w:eastAsia="Times New Roman"/>
          <w:iCs w:val="0"/>
          <w:lang w:val="en-GB" w:bidi="ta-IN"/>
        </w:rPr>
        <w:t xml:space="preserve"> 3a </w:t>
      </w:r>
      <w:proofErr w:type="gramStart"/>
      <w:r w:rsidRPr="006A57F3">
        <w:rPr>
          <w:rFonts w:eastAsia="Times New Roman"/>
          <w:iCs w:val="0"/>
          <w:lang w:val="en-GB" w:bidi="ta-IN"/>
        </w:rPr>
        <w:t>2.OG</w:t>
      </w:r>
      <w:proofErr w:type="gramEnd"/>
    </w:p>
    <w:p w14:paraId="05E1D556" w14:textId="39EFC35C" w:rsidR="006A57F3" w:rsidRDefault="006A57F3" w:rsidP="006A57F3">
      <w:pPr>
        <w:rPr>
          <w:rFonts w:eastAsia="Times New Roman"/>
          <w:iCs w:val="0"/>
          <w:lang w:val="en-GB" w:bidi="ta-IN"/>
        </w:rPr>
      </w:pPr>
      <w:r w:rsidRPr="006A57F3">
        <w:rPr>
          <w:rFonts w:eastAsia="Times New Roman"/>
          <w:iCs w:val="0"/>
          <w:lang w:val="en-GB" w:bidi="ta-IN"/>
        </w:rPr>
        <w:t>Thursday</w:t>
      </w:r>
      <w:r w:rsidRPr="006A57F3">
        <w:rPr>
          <w:rFonts w:eastAsia="Times New Roman"/>
          <w:iCs w:val="0"/>
          <w:lang w:val="en-GB" w:bidi="ta-IN"/>
        </w:rPr>
        <w:tab/>
        <w:t>30.06.</w:t>
      </w:r>
      <w:r w:rsidRPr="006A57F3">
        <w:rPr>
          <w:rFonts w:eastAsia="Times New Roman"/>
          <w:iCs w:val="0"/>
          <w:lang w:val="en-GB" w:bidi="ta-IN"/>
        </w:rPr>
        <w:tab/>
        <w:t>10:30 - 13:30</w:t>
      </w:r>
      <w:r w:rsidRPr="006A57F3">
        <w:rPr>
          <w:rFonts w:eastAsia="Times New Roman"/>
          <w:iCs w:val="0"/>
          <w:lang w:val="en-GB" w:bidi="ta-IN"/>
        </w:rPr>
        <w:tab/>
      </w:r>
      <w:proofErr w:type="spellStart"/>
      <w:r w:rsidRPr="006A57F3">
        <w:rPr>
          <w:rFonts w:eastAsia="Times New Roman"/>
          <w:iCs w:val="0"/>
          <w:lang w:val="en-GB" w:bidi="ta-IN"/>
        </w:rPr>
        <w:t>Hörsaal</w:t>
      </w:r>
      <w:proofErr w:type="spellEnd"/>
      <w:r w:rsidRPr="006A57F3">
        <w:rPr>
          <w:rFonts w:eastAsia="Times New Roman"/>
          <w:iCs w:val="0"/>
          <w:lang w:val="en-GB" w:bidi="ta-IN"/>
        </w:rPr>
        <w:t xml:space="preserve"> 1 </w:t>
      </w:r>
      <w:proofErr w:type="spellStart"/>
      <w:r w:rsidRPr="006A57F3">
        <w:rPr>
          <w:rFonts w:eastAsia="Times New Roman"/>
          <w:iCs w:val="0"/>
          <w:lang w:val="en-GB" w:bidi="ta-IN"/>
        </w:rPr>
        <w:t>Sensengasse</w:t>
      </w:r>
      <w:proofErr w:type="spellEnd"/>
      <w:r w:rsidRPr="006A57F3">
        <w:rPr>
          <w:rFonts w:eastAsia="Times New Roman"/>
          <w:iCs w:val="0"/>
          <w:lang w:val="en-GB" w:bidi="ta-IN"/>
        </w:rPr>
        <w:t xml:space="preserve"> 3a </w:t>
      </w:r>
      <w:proofErr w:type="gramStart"/>
      <w:r w:rsidRPr="006A57F3">
        <w:rPr>
          <w:rFonts w:eastAsia="Times New Roman"/>
          <w:iCs w:val="0"/>
          <w:lang w:val="en-GB" w:bidi="ta-IN"/>
        </w:rPr>
        <w:t>1.OG</w:t>
      </w:r>
      <w:proofErr w:type="gramEnd"/>
    </w:p>
    <w:p w14:paraId="5D01FD52" w14:textId="3ECEC08A" w:rsidR="006A57F3" w:rsidRDefault="006A57F3" w:rsidP="00D2222A">
      <w:pPr>
        <w:rPr>
          <w:rFonts w:eastAsia="Times New Roman"/>
          <w:iCs w:val="0"/>
          <w:lang w:val="en-GB" w:bidi="ta-IN"/>
        </w:rPr>
      </w:pPr>
      <w:r>
        <w:rPr>
          <w:rFonts w:eastAsia="Times New Roman"/>
          <w:iCs w:val="0"/>
          <w:lang w:val="en-GB" w:bidi="ta-IN"/>
        </w:rPr>
        <w:t>Friday</w:t>
      </w:r>
      <w:r>
        <w:rPr>
          <w:rFonts w:eastAsia="Times New Roman"/>
          <w:iCs w:val="0"/>
          <w:lang w:val="en-GB" w:bidi="ta-IN"/>
        </w:rPr>
        <w:tab/>
      </w:r>
      <w:r>
        <w:rPr>
          <w:rFonts w:eastAsia="Times New Roman"/>
          <w:iCs w:val="0"/>
          <w:lang w:val="en-GB" w:bidi="ta-IN"/>
        </w:rPr>
        <w:tab/>
        <w:t>01.07</w:t>
      </w:r>
      <w:r>
        <w:rPr>
          <w:rFonts w:eastAsia="Times New Roman"/>
          <w:iCs w:val="0"/>
          <w:lang w:val="en-GB" w:bidi="ta-IN"/>
        </w:rPr>
        <w:tab/>
      </w:r>
      <w:r w:rsidR="00415177">
        <w:rPr>
          <w:rFonts w:eastAsia="Times New Roman"/>
          <w:iCs w:val="0"/>
          <w:lang w:val="en-GB" w:bidi="ta-IN"/>
        </w:rPr>
        <w:t>TBD</w:t>
      </w:r>
    </w:p>
    <w:p w14:paraId="6E67D9AB" w14:textId="77777777" w:rsidR="006A57F3" w:rsidRDefault="006A57F3" w:rsidP="00D2222A">
      <w:pPr>
        <w:rPr>
          <w:rFonts w:eastAsia="Times New Roman"/>
          <w:iCs w:val="0"/>
          <w:lang w:val="en-GB" w:bidi="ta-IN"/>
        </w:rPr>
      </w:pPr>
    </w:p>
    <w:p w14:paraId="21147D20" w14:textId="27D340C0" w:rsidR="009C0B07" w:rsidRPr="009C0B07" w:rsidRDefault="008B3643" w:rsidP="00D2222A">
      <w:pPr>
        <w:rPr>
          <w:rFonts w:eastAsia="Times New Roman"/>
          <w:i/>
          <w:lang w:val="en-GB" w:bidi="ta-IN"/>
        </w:rPr>
      </w:pPr>
      <w:r>
        <w:rPr>
          <w:rFonts w:eastAsia="Times New Roman"/>
          <w:iCs w:val="0"/>
          <w:lang w:val="en-GB" w:bidi="ta-IN"/>
        </w:rPr>
        <w:t xml:space="preserve">Week </w:t>
      </w:r>
      <w:r w:rsidR="00617FD3">
        <w:rPr>
          <w:rFonts w:eastAsia="Times New Roman"/>
          <w:iCs w:val="0"/>
          <w:lang w:val="en-GB" w:bidi="ta-IN"/>
        </w:rPr>
        <w:t>I</w:t>
      </w:r>
      <w:r>
        <w:rPr>
          <w:rFonts w:eastAsia="Times New Roman"/>
          <w:iCs w:val="0"/>
          <w:lang w:val="en-GB" w:bidi="ta-IN"/>
        </w:rPr>
        <w:t xml:space="preserve">. </w:t>
      </w:r>
      <w:r w:rsidR="009C0B07">
        <w:rPr>
          <w:rFonts w:eastAsia="Times New Roman"/>
          <w:i/>
          <w:lang w:val="en-GB" w:bidi="ta-IN"/>
        </w:rPr>
        <w:t>Indexicality and the Image-Text</w:t>
      </w:r>
    </w:p>
    <w:p w14:paraId="7874CE3F" w14:textId="1855CB63" w:rsidR="006A57F3" w:rsidRDefault="00D2222A" w:rsidP="00D2222A">
      <w:r w:rsidRPr="006F77E4">
        <w:t xml:space="preserve">Class </w:t>
      </w:r>
      <w:r w:rsidR="00617FD3">
        <w:t>1</w:t>
      </w:r>
      <w:r w:rsidRPr="006F77E4">
        <w:t xml:space="preserve">. </w:t>
      </w:r>
      <w:r w:rsidR="00E637D7">
        <w:t>Tuesday, June 14, 2022</w:t>
      </w:r>
      <w:r w:rsidR="006A57F3">
        <w:t xml:space="preserve"> (</w:t>
      </w:r>
      <w:r w:rsidR="006A57F3" w:rsidRPr="006A57F3">
        <w:rPr>
          <w:rFonts w:eastAsia="Times New Roman"/>
          <w:iCs w:val="0"/>
          <w:lang w:val="en-GB" w:bidi="ta-IN"/>
        </w:rPr>
        <w:t>09:45 - 12:4</w:t>
      </w:r>
      <w:r w:rsidR="006A57F3">
        <w:rPr>
          <w:rFonts w:eastAsia="Times New Roman"/>
          <w:iCs w:val="0"/>
          <w:lang w:val="en-GB" w:bidi="ta-IN"/>
        </w:rPr>
        <w:t xml:space="preserve">5, </w:t>
      </w:r>
      <w:proofErr w:type="spellStart"/>
      <w:r w:rsidR="006A57F3" w:rsidRPr="006A57F3">
        <w:rPr>
          <w:rFonts w:eastAsia="Times New Roman"/>
          <w:iCs w:val="0"/>
          <w:lang w:val="en-GB" w:bidi="ta-IN"/>
        </w:rPr>
        <w:t>Seminarraum</w:t>
      </w:r>
      <w:proofErr w:type="spellEnd"/>
      <w:r w:rsidR="006A57F3" w:rsidRPr="006A57F3">
        <w:rPr>
          <w:rFonts w:eastAsia="Times New Roman"/>
          <w:iCs w:val="0"/>
          <w:lang w:val="en-GB" w:bidi="ta-IN"/>
        </w:rPr>
        <w:t xml:space="preserve"> 7 </w:t>
      </w:r>
      <w:proofErr w:type="spellStart"/>
      <w:r w:rsidR="006A57F3" w:rsidRPr="006A57F3">
        <w:rPr>
          <w:rFonts w:eastAsia="Times New Roman"/>
          <w:iCs w:val="0"/>
          <w:lang w:val="en-GB" w:bidi="ta-IN"/>
        </w:rPr>
        <w:t>Sensengasse</w:t>
      </w:r>
      <w:proofErr w:type="spellEnd"/>
      <w:r w:rsidR="006A57F3" w:rsidRPr="006A57F3">
        <w:rPr>
          <w:rFonts w:eastAsia="Times New Roman"/>
          <w:iCs w:val="0"/>
          <w:lang w:val="en-GB" w:bidi="ta-IN"/>
        </w:rPr>
        <w:t xml:space="preserve"> 3a 2.OG</w:t>
      </w:r>
      <w:r w:rsidR="006A57F3">
        <w:rPr>
          <w:rFonts w:eastAsia="Times New Roman"/>
          <w:iCs w:val="0"/>
          <w:lang w:val="en-GB" w:bidi="ta-IN"/>
        </w:rPr>
        <w:t>)</w:t>
      </w:r>
    </w:p>
    <w:p w14:paraId="54DFCBC9" w14:textId="6348BC83" w:rsidR="00D2222A" w:rsidRPr="006A57F3" w:rsidRDefault="00841770" w:rsidP="00D2222A">
      <w:pPr>
        <w:rPr>
          <w:rFonts w:eastAsia="Times New Roman"/>
          <w:iCs w:val="0"/>
          <w:lang w:val="en-GB" w:bidi="ta-IN"/>
        </w:rPr>
      </w:pPr>
      <w:r w:rsidRPr="006A57F3">
        <w:t>From “Film Language” to</w:t>
      </w:r>
      <w:r w:rsidR="009C0B07" w:rsidRPr="006A57F3">
        <w:t xml:space="preserve"> </w:t>
      </w:r>
      <w:r w:rsidR="004B240A" w:rsidRPr="006A57F3">
        <w:t>Cinematic</w:t>
      </w:r>
      <w:r w:rsidRPr="006A57F3">
        <w:t xml:space="preserve"> Semiosis</w:t>
      </w:r>
    </w:p>
    <w:p w14:paraId="2EFBF46D" w14:textId="77777777" w:rsidR="00B419D1" w:rsidRDefault="00B419D1" w:rsidP="004603E0">
      <w:pPr>
        <w:pStyle w:val="ListParagraph"/>
        <w:numPr>
          <w:ilvl w:val="0"/>
          <w:numId w:val="1"/>
        </w:numPr>
        <w:ind w:left="270" w:hanging="270"/>
      </w:pPr>
      <w:r>
        <w:t>**</w:t>
      </w:r>
      <w:r w:rsidRPr="5C93B541">
        <w:t xml:space="preserve"> </w:t>
      </w:r>
      <w:r w:rsidRPr="5C93B541">
        <w:rPr>
          <w:b/>
          <w:bCs/>
        </w:rPr>
        <w:t>Mitchell</w:t>
      </w:r>
      <w:r w:rsidRPr="5C93B541">
        <w:t xml:space="preserve">, W. J. T. 2015. “Four Fundamental Concepts of Image Science” (pp. 13–21), “Image X Text” (pp. 39–47). In </w:t>
      </w:r>
      <w:r w:rsidRPr="5C93B541">
        <w:rPr>
          <w:i/>
        </w:rPr>
        <w:t xml:space="preserve">Image Science. </w:t>
      </w:r>
      <w:r w:rsidRPr="5C93B541">
        <w:t xml:space="preserve">University of Chicago Press. </w:t>
      </w:r>
    </w:p>
    <w:p w14:paraId="23E2A51C" w14:textId="04AAFEC1" w:rsidR="00841770" w:rsidRDefault="0009518E" w:rsidP="004603E0">
      <w:pPr>
        <w:pStyle w:val="ListParagraph"/>
        <w:numPr>
          <w:ilvl w:val="0"/>
          <w:numId w:val="1"/>
        </w:numPr>
        <w:ind w:left="270" w:hanging="270"/>
      </w:pPr>
      <w:r w:rsidRPr="0009518E">
        <w:t xml:space="preserve">** </w:t>
      </w:r>
      <w:r w:rsidR="00841770" w:rsidRPr="0020060C">
        <w:rPr>
          <w:b/>
          <w:bCs/>
        </w:rPr>
        <w:t>Metz</w:t>
      </w:r>
      <w:r w:rsidR="00841770" w:rsidRPr="00D4445C">
        <w:t xml:space="preserve">, Christian. [1967] 1974. “Problems of Denotation in the Fiction Film” (pp. 108–46). In </w:t>
      </w:r>
      <w:r w:rsidR="00841770" w:rsidRPr="00D4445C">
        <w:rPr>
          <w:i/>
        </w:rPr>
        <w:t xml:space="preserve">Film Language: A Semiotics of the Cinema. </w:t>
      </w:r>
      <w:r w:rsidR="00841770" w:rsidRPr="00D4445C">
        <w:t xml:space="preserve">Oxford University Press. </w:t>
      </w:r>
    </w:p>
    <w:p w14:paraId="38A1AFF5" w14:textId="12DCC9ED" w:rsidR="004603E0" w:rsidRPr="004603E0" w:rsidRDefault="0009518E" w:rsidP="004603E0">
      <w:pPr>
        <w:pStyle w:val="ListParagraph"/>
        <w:numPr>
          <w:ilvl w:val="0"/>
          <w:numId w:val="1"/>
        </w:numPr>
        <w:ind w:left="270" w:hanging="270"/>
      </w:pPr>
      <w:r w:rsidRPr="0009518E">
        <w:t xml:space="preserve">* </w:t>
      </w:r>
      <w:r w:rsidR="004603E0" w:rsidRPr="0020060C">
        <w:rPr>
          <w:b/>
          <w:bCs/>
        </w:rPr>
        <w:t>Bellour</w:t>
      </w:r>
      <w:r w:rsidR="004603E0" w:rsidRPr="00D4445C">
        <w:t>, Raymond. 2000. “The Obvious and the Code” (1973) (pp. 69–76)</w:t>
      </w:r>
      <w:r w:rsidR="004603E0">
        <w:t>.</w:t>
      </w:r>
      <w:r w:rsidR="004603E0" w:rsidRPr="000FE83E">
        <w:rPr>
          <w:rStyle w:val="FootnoteReference"/>
        </w:rPr>
        <w:footnoteReference w:id="1"/>
      </w:r>
      <w:r w:rsidR="004603E0" w:rsidRPr="00D4445C">
        <w:t xml:space="preserve"> In </w:t>
      </w:r>
      <w:r w:rsidR="004603E0" w:rsidRPr="00D4445C">
        <w:rPr>
          <w:i/>
        </w:rPr>
        <w:t xml:space="preserve">Analysis of Film. </w:t>
      </w:r>
      <w:r w:rsidR="004603E0" w:rsidRPr="00D4445C">
        <w:t xml:space="preserve">Indiana University Press. </w:t>
      </w:r>
    </w:p>
    <w:p w14:paraId="0AB3641D" w14:textId="7C42D9B2" w:rsidR="00841770" w:rsidRPr="00CA7A60" w:rsidRDefault="0009518E" w:rsidP="00841770">
      <w:pPr>
        <w:pStyle w:val="ListParagraph"/>
        <w:numPr>
          <w:ilvl w:val="0"/>
          <w:numId w:val="1"/>
        </w:numPr>
        <w:ind w:left="270" w:hanging="270"/>
      </w:pPr>
      <w:bookmarkStart w:id="0" w:name="_GoBack"/>
      <w:bookmarkEnd w:id="0"/>
      <w:r>
        <w:rPr>
          <w:b/>
          <w:bCs/>
        </w:rPr>
        <w:t xml:space="preserve">** </w:t>
      </w:r>
      <w:r w:rsidR="00841770" w:rsidRPr="0020060C">
        <w:rPr>
          <w:b/>
          <w:bCs/>
        </w:rPr>
        <w:t>Silverstein</w:t>
      </w:r>
      <w:r w:rsidR="00841770" w:rsidRPr="00D4445C">
        <w:t>, Michael. 1976</w:t>
      </w:r>
      <w:r w:rsidR="00841770" w:rsidRPr="00D4445C">
        <w:rPr>
          <w:rFonts w:eastAsia="Calibri"/>
        </w:rPr>
        <w:t>. “Shifters, Linguistic Categories, and Cultural Description” (</w:t>
      </w:r>
      <w:r w:rsidR="00841770" w:rsidRPr="00D4445C">
        <w:t xml:space="preserve">pp. </w:t>
      </w:r>
      <w:r w:rsidR="00841770" w:rsidRPr="00D4445C">
        <w:rPr>
          <w:rFonts w:eastAsia="Calibri"/>
        </w:rPr>
        <w:t xml:space="preserve">11–55). In </w:t>
      </w:r>
      <w:r w:rsidR="00841770" w:rsidRPr="00D4445C">
        <w:rPr>
          <w:rFonts w:eastAsia="Calibri"/>
          <w:i/>
        </w:rPr>
        <w:t>Meaning in Anthropology</w:t>
      </w:r>
      <w:r w:rsidR="00841770" w:rsidRPr="00D4445C">
        <w:t>, eds. K. Basso and H. Selby</w:t>
      </w:r>
      <w:r w:rsidR="00841770" w:rsidRPr="00D4445C">
        <w:rPr>
          <w:rFonts w:eastAsia="Calibri"/>
        </w:rPr>
        <w:t>. University of New Mexico Press.</w:t>
      </w:r>
    </w:p>
    <w:p w14:paraId="3E4303D5" w14:textId="2DCB33A8" w:rsidR="004F6695" w:rsidRPr="00E5027F" w:rsidRDefault="0009518E" w:rsidP="004F6695">
      <w:pPr>
        <w:pStyle w:val="ListParagraph"/>
        <w:numPr>
          <w:ilvl w:val="0"/>
          <w:numId w:val="1"/>
        </w:numPr>
        <w:ind w:left="270" w:hanging="270"/>
      </w:pPr>
      <w:r>
        <w:t>*</w:t>
      </w:r>
      <w:r w:rsidR="002A3DD9" w:rsidRPr="002A3DD9">
        <w:t xml:space="preserve"> </w:t>
      </w:r>
      <w:r w:rsidR="004F6695" w:rsidRPr="0020060C">
        <w:rPr>
          <w:b/>
          <w:bCs/>
        </w:rPr>
        <w:t>Hanks</w:t>
      </w:r>
      <w:r w:rsidR="004F6695" w:rsidRPr="5C93B541">
        <w:t xml:space="preserve">, William. 1992. “Indexical Ground of Deictic Reference” (pp. 43–76). In A. Duranti and C. Goodwin, eds. </w:t>
      </w:r>
      <w:r w:rsidR="004F6695" w:rsidRPr="5C93B541">
        <w:rPr>
          <w:i/>
        </w:rPr>
        <w:t xml:space="preserve">Rethinking Context. </w:t>
      </w:r>
      <w:r w:rsidR="004F6695" w:rsidRPr="5C93B541">
        <w:t xml:space="preserve">Cambridge University Press. </w:t>
      </w:r>
    </w:p>
    <w:p w14:paraId="37AA166A" w14:textId="52E98E94" w:rsidR="00D0104C" w:rsidRPr="00DE4E24" w:rsidRDefault="00D0104C" w:rsidP="00D0104C">
      <w:pPr>
        <w:pStyle w:val="ListParagraph"/>
        <w:numPr>
          <w:ilvl w:val="0"/>
          <w:numId w:val="1"/>
        </w:numPr>
        <w:ind w:left="270" w:hanging="270"/>
      </w:pPr>
      <w:r w:rsidRPr="00CA7A60">
        <w:t xml:space="preserve">+ </w:t>
      </w:r>
      <w:r w:rsidRPr="0020060C">
        <w:rPr>
          <w:b/>
          <w:bCs/>
        </w:rPr>
        <w:t>Benveniste</w:t>
      </w:r>
      <w:r w:rsidRPr="5C93B541">
        <w:t>, Émile. 1971. “The Nature of Pronouns” (pp. 217–22)</w:t>
      </w:r>
      <w:r>
        <w:t xml:space="preserve">, </w:t>
      </w:r>
      <w:r w:rsidRPr="00E73F5E">
        <w:t>“Subjectivity in Language” (pp. 223–230)</w:t>
      </w:r>
      <w:r>
        <w:t xml:space="preserve">, </w:t>
      </w:r>
      <w:r w:rsidRPr="00E73F5E">
        <w:t>“Correlations of Tense in the French Verb” (pp. 205–15)</w:t>
      </w:r>
      <w:r>
        <w:t xml:space="preserve">. </w:t>
      </w:r>
      <w:r w:rsidRPr="00E73F5E">
        <w:rPr>
          <w:i/>
        </w:rPr>
        <w:t xml:space="preserve">Problems in General Linguistics. </w:t>
      </w:r>
      <w:r w:rsidRPr="00E73F5E">
        <w:t xml:space="preserve">University of Miami Press. </w:t>
      </w:r>
    </w:p>
    <w:p w14:paraId="253DF9B8" w14:textId="77777777" w:rsidR="008B3643" w:rsidRPr="008B3643" w:rsidRDefault="008B3643" w:rsidP="008B3643">
      <w:pPr>
        <w:pStyle w:val="ListParagraph"/>
        <w:rPr>
          <w:i/>
          <w:iCs w:val="0"/>
          <w:sz w:val="16"/>
          <w:szCs w:val="16"/>
        </w:rPr>
      </w:pPr>
    </w:p>
    <w:p w14:paraId="24B2CEC2" w14:textId="35BE9BA5" w:rsidR="006A57F3" w:rsidRDefault="00D2222A" w:rsidP="00D2222A">
      <w:r w:rsidRPr="006F77E4">
        <w:t xml:space="preserve">Class </w:t>
      </w:r>
      <w:r w:rsidR="00617FD3">
        <w:t>2</w:t>
      </w:r>
      <w:r w:rsidRPr="006F77E4">
        <w:t xml:space="preserve">. </w:t>
      </w:r>
      <w:r w:rsidR="00E637D7">
        <w:t>Friday, June 17, 2022</w:t>
      </w:r>
      <w:r w:rsidR="006A57F3">
        <w:t xml:space="preserve"> (</w:t>
      </w:r>
      <w:r w:rsidR="006A57F3" w:rsidRPr="006A57F3">
        <w:rPr>
          <w:rFonts w:eastAsia="Times New Roman"/>
          <w:iCs w:val="0"/>
          <w:lang w:val="en-GB" w:bidi="ta-IN"/>
        </w:rPr>
        <w:t>14:00 - 17:00</w:t>
      </w:r>
      <w:r w:rsidR="006A57F3">
        <w:rPr>
          <w:rFonts w:eastAsia="Times New Roman"/>
          <w:iCs w:val="0"/>
          <w:lang w:val="en-GB" w:bidi="ta-IN"/>
        </w:rPr>
        <w:t xml:space="preserve">, </w:t>
      </w:r>
      <w:proofErr w:type="spellStart"/>
      <w:r w:rsidR="006A57F3" w:rsidRPr="006A57F3">
        <w:rPr>
          <w:rFonts w:eastAsia="Times New Roman"/>
          <w:iCs w:val="0"/>
          <w:lang w:val="en-GB" w:bidi="ta-IN"/>
        </w:rPr>
        <w:t>Hörsaal</w:t>
      </w:r>
      <w:proofErr w:type="spellEnd"/>
      <w:r w:rsidR="006A57F3" w:rsidRPr="006A57F3">
        <w:rPr>
          <w:rFonts w:eastAsia="Times New Roman"/>
          <w:iCs w:val="0"/>
          <w:lang w:val="en-GB" w:bidi="ta-IN"/>
        </w:rPr>
        <w:t xml:space="preserve"> 1 </w:t>
      </w:r>
      <w:proofErr w:type="spellStart"/>
      <w:r w:rsidR="006A57F3" w:rsidRPr="006A57F3">
        <w:rPr>
          <w:rFonts w:eastAsia="Times New Roman"/>
          <w:iCs w:val="0"/>
          <w:lang w:val="en-GB" w:bidi="ta-IN"/>
        </w:rPr>
        <w:t>Sensengasse</w:t>
      </w:r>
      <w:proofErr w:type="spellEnd"/>
      <w:r w:rsidR="006A57F3" w:rsidRPr="006A57F3">
        <w:rPr>
          <w:rFonts w:eastAsia="Times New Roman"/>
          <w:iCs w:val="0"/>
          <w:lang w:val="en-GB" w:bidi="ta-IN"/>
        </w:rPr>
        <w:t xml:space="preserve"> 3a 1.OG</w:t>
      </w:r>
      <w:r w:rsidR="006A57F3">
        <w:rPr>
          <w:rFonts w:eastAsia="Times New Roman"/>
          <w:iCs w:val="0"/>
          <w:lang w:val="en-GB" w:bidi="ta-IN"/>
        </w:rPr>
        <w:t>)</w:t>
      </w:r>
    </w:p>
    <w:p w14:paraId="48FDA158" w14:textId="19C48F1B" w:rsidR="00D2222A" w:rsidRPr="006A57F3" w:rsidRDefault="00D2222A" w:rsidP="00D2222A">
      <w:pPr>
        <w:rPr>
          <w:rFonts w:eastAsia="Times New Roman"/>
          <w:iCs w:val="0"/>
          <w:lang w:val="en-GB" w:bidi="ta-IN"/>
        </w:rPr>
      </w:pPr>
      <w:r w:rsidRPr="006F77E4">
        <w:t>Image-text</w:t>
      </w:r>
      <w:r w:rsidR="009C0B07">
        <w:t>s</w:t>
      </w:r>
      <w:r w:rsidR="00080744">
        <w:t xml:space="preserve">, </w:t>
      </w:r>
      <w:r w:rsidR="009C0B07">
        <w:t>Entextualization</w:t>
      </w:r>
      <w:r w:rsidR="00080744">
        <w:t>, and Performativity</w:t>
      </w:r>
    </w:p>
    <w:p w14:paraId="584041F1" w14:textId="324F4868" w:rsidR="0007129F" w:rsidRPr="005A4EBE" w:rsidRDefault="0009518E" w:rsidP="00D0104C">
      <w:pPr>
        <w:pStyle w:val="ListParagraph"/>
        <w:numPr>
          <w:ilvl w:val="0"/>
          <w:numId w:val="1"/>
        </w:numPr>
        <w:ind w:left="270" w:hanging="270"/>
        <w:rPr>
          <w:b/>
          <w:bCs/>
        </w:rPr>
      </w:pPr>
      <w:r w:rsidRPr="0009518E">
        <w:t xml:space="preserve">** </w:t>
      </w:r>
      <w:r w:rsidR="0007129F" w:rsidRPr="0020060C">
        <w:rPr>
          <w:b/>
          <w:bCs/>
        </w:rPr>
        <w:t>Jakobson</w:t>
      </w:r>
      <w:r w:rsidR="0007129F" w:rsidRPr="5C93B541">
        <w:t xml:space="preserve">, Roman. 1958[1960]. “Closing Statement: Linguistics and Poetics” (pp. 350–77). In T. Sebeok, ed. </w:t>
      </w:r>
      <w:r w:rsidR="0007129F" w:rsidRPr="5C93B541">
        <w:rPr>
          <w:i/>
        </w:rPr>
        <w:t xml:space="preserve">Style in Language. </w:t>
      </w:r>
      <w:r w:rsidR="0007129F" w:rsidRPr="5C93B541">
        <w:t>MIT Press.</w:t>
      </w:r>
    </w:p>
    <w:p w14:paraId="0BE5F7F3" w14:textId="77777777" w:rsidR="00080744" w:rsidRPr="00803D47" w:rsidRDefault="00080744" w:rsidP="00D0104C">
      <w:pPr>
        <w:pStyle w:val="ListParagraph"/>
        <w:numPr>
          <w:ilvl w:val="0"/>
          <w:numId w:val="1"/>
        </w:numPr>
        <w:ind w:left="270" w:hanging="270"/>
        <w:rPr>
          <w:i/>
          <w:iCs w:val="0"/>
        </w:rPr>
      </w:pPr>
      <w:r w:rsidRPr="00080744">
        <w:t xml:space="preserve">+ </w:t>
      </w:r>
      <w:r w:rsidRPr="0020060C">
        <w:rPr>
          <w:b/>
          <w:bCs/>
        </w:rPr>
        <w:t>Silverstein</w:t>
      </w:r>
      <w:r w:rsidRPr="5C93B541">
        <w:t xml:space="preserve">, Michael. </w:t>
      </w:r>
      <w:r w:rsidRPr="5C93B541">
        <w:rPr>
          <w:rFonts w:cs="Times"/>
        </w:rPr>
        <w:t>1993</w:t>
      </w:r>
      <w:r w:rsidRPr="5C93B541">
        <w:rPr>
          <w:rFonts w:eastAsia="Calibri" w:cs="Times"/>
        </w:rPr>
        <w:t xml:space="preserve">. </w:t>
      </w:r>
      <w:r w:rsidRPr="5C93B541">
        <w:rPr>
          <w:rFonts w:eastAsia="Calibri" w:cs="Helvetica"/>
        </w:rPr>
        <w:t>“</w:t>
      </w:r>
      <w:r w:rsidRPr="5C93B541">
        <w:rPr>
          <w:rFonts w:eastAsia="Calibri" w:cs="Times"/>
        </w:rPr>
        <w:t>Metapragmatic Discourse and Metapragmatic Function</w:t>
      </w:r>
      <w:r w:rsidRPr="5C93B541">
        <w:rPr>
          <w:rFonts w:eastAsia="Calibri" w:cs="Helvetica"/>
        </w:rPr>
        <w:t xml:space="preserve">” </w:t>
      </w:r>
      <w:r>
        <w:rPr>
          <w:rFonts w:eastAsia="Calibri" w:cs="Helvetica"/>
        </w:rPr>
        <w:t>pp. 33</w:t>
      </w:r>
      <w:r w:rsidRPr="5C93B541">
        <w:rPr>
          <w:rFonts w:eastAsia="Calibri" w:cs="Times"/>
        </w:rPr>
        <w:t>–58).</w:t>
      </w:r>
      <w:r w:rsidRPr="5C93B541">
        <w:rPr>
          <w:rFonts w:eastAsia="Calibri" w:cs="Helvetica"/>
        </w:rPr>
        <w:t xml:space="preserve"> </w:t>
      </w:r>
      <w:r w:rsidRPr="5C93B541">
        <w:rPr>
          <w:rFonts w:eastAsia="Calibri" w:cs="Times"/>
        </w:rPr>
        <w:t xml:space="preserve">In </w:t>
      </w:r>
      <w:r w:rsidRPr="5C93B541">
        <w:rPr>
          <w:rFonts w:cs="Times"/>
        </w:rPr>
        <w:t xml:space="preserve">J. Lucy, ed. </w:t>
      </w:r>
      <w:r w:rsidRPr="5C93B541">
        <w:rPr>
          <w:rFonts w:eastAsia="Calibri" w:cs="Helvetica"/>
          <w:i/>
        </w:rPr>
        <w:t>Reflexive Language</w:t>
      </w:r>
      <w:r w:rsidRPr="5C93B541">
        <w:rPr>
          <w:rFonts w:eastAsia="Calibri" w:cs="Times"/>
        </w:rPr>
        <w:t>. Cambridge University Press</w:t>
      </w:r>
      <w:r w:rsidRPr="5C93B541">
        <w:t>.</w:t>
      </w:r>
    </w:p>
    <w:p w14:paraId="7D554B96" w14:textId="32A1BCED" w:rsidR="0007129F" w:rsidRPr="00931176" w:rsidRDefault="0009518E" w:rsidP="00D0104C">
      <w:pPr>
        <w:pStyle w:val="ListParagraph"/>
        <w:numPr>
          <w:ilvl w:val="0"/>
          <w:numId w:val="1"/>
        </w:numPr>
        <w:ind w:left="270" w:hanging="270"/>
      </w:pPr>
      <w:r w:rsidRPr="0009518E">
        <w:t xml:space="preserve">** </w:t>
      </w:r>
      <w:r w:rsidR="0007129F" w:rsidRPr="0020060C">
        <w:rPr>
          <w:b/>
          <w:bCs/>
        </w:rPr>
        <w:t>Eisenstein</w:t>
      </w:r>
      <w:r w:rsidR="0007129F" w:rsidRPr="00931176">
        <w:t xml:space="preserve">, </w:t>
      </w:r>
      <w:r w:rsidR="0007129F">
        <w:t xml:space="preserve">Serge. 1943. </w:t>
      </w:r>
      <w:r w:rsidR="0007129F" w:rsidRPr="00931176">
        <w:t xml:space="preserve">“Word and Image” (pp. 13–37, 43–59 </w:t>
      </w:r>
      <w:r w:rsidR="0007129F" w:rsidRPr="008B7147">
        <w:t>only</w:t>
      </w:r>
      <w:r w:rsidR="0007129F">
        <w:t>).</w:t>
      </w:r>
      <w:r w:rsidR="0007129F" w:rsidRPr="00931176">
        <w:t xml:space="preserve"> </w:t>
      </w:r>
      <w:r w:rsidR="0007129F" w:rsidRPr="00931176">
        <w:rPr>
          <w:i/>
        </w:rPr>
        <w:t>The Film Sense</w:t>
      </w:r>
      <w:r w:rsidR="0007129F">
        <w:rPr>
          <w:i/>
        </w:rPr>
        <w:t xml:space="preserve">. </w:t>
      </w:r>
      <w:r w:rsidR="0007129F">
        <w:t xml:space="preserve">Translated by Jay </w:t>
      </w:r>
      <w:proofErr w:type="spellStart"/>
      <w:r w:rsidR="0007129F">
        <w:t>Leyda</w:t>
      </w:r>
      <w:proofErr w:type="spellEnd"/>
      <w:r w:rsidR="0007129F">
        <w:t xml:space="preserve">. Faber and Faber Limited. </w:t>
      </w:r>
    </w:p>
    <w:p w14:paraId="10F94DEE" w14:textId="62BFCD3F" w:rsidR="0007129F" w:rsidRPr="00336B49" w:rsidRDefault="0009518E" w:rsidP="00D0104C">
      <w:pPr>
        <w:pStyle w:val="ListParagraph"/>
        <w:numPr>
          <w:ilvl w:val="0"/>
          <w:numId w:val="1"/>
        </w:numPr>
        <w:ind w:left="270" w:hanging="270"/>
      </w:pPr>
      <w:r w:rsidRPr="0009518E">
        <w:t xml:space="preserve">** </w:t>
      </w:r>
      <w:r w:rsidR="0007129F" w:rsidRPr="0020060C">
        <w:rPr>
          <w:b/>
          <w:bCs/>
        </w:rPr>
        <w:t>Silverstein</w:t>
      </w:r>
      <w:r w:rsidR="0007129F" w:rsidRPr="5C93B541">
        <w:t xml:space="preserve">, Michael and Greg </w:t>
      </w:r>
      <w:r w:rsidR="0007129F" w:rsidRPr="0020060C">
        <w:rPr>
          <w:b/>
          <w:bCs/>
        </w:rPr>
        <w:t>Urban</w:t>
      </w:r>
      <w:r w:rsidR="0007129F" w:rsidRPr="5C93B541">
        <w:t xml:space="preserve">. 1996. “The Natural History of Discourse” (pp. 1–16). In M. Silverstein and G. Urban, eds. </w:t>
      </w:r>
      <w:r w:rsidR="0007129F" w:rsidRPr="5C93B541">
        <w:rPr>
          <w:i/>
        </w:rPr>
        <w:t xml:space="preserve">Natural Histories of Discourse. </w:t>
      </w:r>
      <w:r w:rsidR="0007129F" w:rsidRPr="5C93B541">
        <w:t>University of Chicago Press.</w:t>
      </w:r>
    </w:p>
    <w:p w14:paraId="16EDE15C" w14:textId="178BB249" w:rsidR="00080744" w:rsidRDefault="002A3DD9" w:rsidP="00D0104C">
      <w:pPr>
        <w:pStyle w:val="ListParagraph"/>
        <w:numPr>
          <w:ilvl w:val="0"/>
          <w:numId w:val="1"/>
        </w:numPr>
        <w:ind w:left="270" w:hanging="270"/>
      </w:pPr>
      <w:r>
        <w:t xml:space="preserve">+ </w:t>
      </w:r>
      <w:r w:rsidR="00080744" w:rsidRPr="00080744">
        <w:rPr>
          <w:b/>
          <w:bCs/>
        </w:rPr>
        <w:t>Austin</w:t>
      </w:r>
      <w:r w:rsidR="00080744" w:rsidRPr="00D31B7D">
        <w:t xml:space="preserve">, J. L. 1961. “Performative Utterances” (pp. 220–39). </w:t>
      </w:r>
      <w:r w:rsidR="00080744" w:rsidRPr="00080744">
        <w:rPr>
          <w:i/>
        </w:rPr>
        <w:t xml:space="preserve">Philosophical Papers. </w:t>
      </w:r>
      <w:r w:rsidR="00080744" w:rsidRPr="00D31B7D">
        <w:t>Clarendon.</w:t>
      </w:r>
    </w:p>
    <w:p w14:paraId="7E884977" w14:textId="5905F308" w:rsidR="002D4243" w:rsidRDefault="0009518E" w:rsidP="00D0104C">
      <w:pPr>
        <w:pStyle w:val="ListParagraph"/>
        <w:numPr>
          <w:ilvl w:val="0"/>
          <w:numId w:val="1"/>
        </w:numPr>
        <w:ind w:left="270" w:hanging="270"/>
      </w:pPr>
      <w:r>
        <w:t>*</w:t>
      </w:r>
      <w:r w:rsidR="002D4243">
        <w:rPr>
          <w:b/>
          <w:bCs/>
        </w:rPr>
        <w:t xml:space="preserve"> </w:t>
      </w:r>
      <w:proofErr w:type="spellStart"/>
      <w:r w:rsidR="002D4243" w:rsidRPr="5C93B541">
        <w:rPr>
          <w:b/>
          <w:bCs/>
        </w:rPr>
        <w:t>Galaty</w:t>
      </w:r>
      <w:proofErr w:type="spellEnd"/>
      <w:r w:rsidR="002D4243" w:rsidRPr="5C93B541">
        <w:t xml:space="preserve">, John. 1983. “Ceremony and Society: The Poetics of </w:t>
      </w:r>
      <w:proofErr w:type="spellStart"/>
      <w:r w:rsidR="002D4243" w:rsidRPr="5C93B541">
        <w:t>Maasai</w:t>
      </w:r>
      <w:proofErr w:type="spellEnd"/>
      <w:r w:rsidR="002D4243" w:rsidRPr="5C93B541">
        <w:t xml:space="preserve"> Ritual.” </w:t>
      </w:r>
      <w:r w:rsidR="002D4243" w:rsidRPr="5C93B541">
        <w:rPr>
          <w:i/>
        </w:rPr>
        <w:t xml:space="preserve">Man </w:t>
      </w:r>
      <w:r w:rsidR="002D4243" w:rsidRPr="5C93B541">
        <w:t xml:space="preserve">18(2):361–82. </w:t>
      </w:r>
    </w:p>
    <w:p w14:paraId="62D37004" w14:textId="77777777" w:rsidR="004603E0" w:rsidRPr="00D0104C" w:rsidRDefault="004603E0" w:rsidP="004603E0">
      <w:pPr>
        <w:pStyle w:val="ListParagraph"/>
        <w:numPr>
          <w:ilvl w:val="0"/>
          <w:numId w:val="1"/>
        </w:numPr>
        <w:ind w:left="270" w:hanging="270"/>
      </w:pPr>
      <w:r>
        <w:rPr>
          <w:rFonts w:eastAsia="Times New Roman"/>
          <w:color w:val="222222"/>
        </w:rPr>
        <w:lastRenderedPageBreak/>
        <w:t>+</w:t>
      </w:r>
      <w:r w:rsidRPr="00E73F5E">
        <w:rPr>
          <w:rFonts w:eastAsia="Times New Roman"/>
          <w:color w:val="222222"/>
        </w:rPr>
        <w:t xml:space="preserve"> </w:t>
      </w:r>
      <w:r w:rsidRPr="0020060C">
        <w:rPr>
          <w:rFonts w:eastAsia="Times New Roman"/>
          <w:b/>
          <w:bCs/>
          <w:color w:val="222222"/>
        </w:rPr>
        <w:t>Benveniste</w:t>
      </w:r>
      <w:r w:rsidRPr="00E73F5E">
        <w:rPr>
          <w:rFonts w:eastAsia="Times New Roman"/>
          <w:color w:val="222222"/>
        </w:rPr>
        <w:t>, Émile. 1970 [2014]. “The Formal Apparatus of Enunciation”</w:t>
      </w:r>
      <w:r>
        <w:rPr>
          <w:rFonts w:eastAsia="Times New Roman"/>
          <w:color w:val="222222"/>
        </w:rPr>
        <w:t xml:space="preserve"> (</w:t>
      </w:r>
      <w:r w:rsidRPr="00E73F5E">
        <w:rPr>
          <w:rFonts w:eastAsia="Times New Roman"/>
          <w:color w:val="222222"/>
        </w:rPr>
        <w:t>pp. 141–45</w:t>
      </w:r>
      <w:r>
        <w:rPr>
          <w:rFonts w:eastAsia="Times New Roman"/>
          <w:color w:val="222222"/>
        </w:rPr>
        <w:t>).</w:t>
      </w:r>
      <w:r w:rsidRPr="00E73F5E">
        <w:rPr>
          <w:rFonts w:eastAsia="Times New Roman"/>
          <w:color w:val="222222"/>
        </w:rPr>
        <w:t xml:space="preserve"> In J. </w:t>
      </w:r>
      <w:proofErr w:type="spellStart"/>
      <w:r w:rsidRPr="00E73F5E">
        <w:rPr>
          <w:rFonts w:eastAsia="Times New Roman"/>
          <w:color w:val="222222"/>
        </w:rPr>
        <w:t>Angermuller</w:t>
      </w:r>
      <w:proofErr w:type="spellEnd"/>
      <w:r w:rsidRPr="00E73F5E">
        <w:rPr>
          <w:rFonts w:eastAsia="Times New Roman"/>
          <w:color w:val="222222"/>
        </w:rPr>
        <w:t xml:space="preserve">, D. </w:t>
      </w:r>
      <w:proofErr w:type="spellStart"/>
      <w:r w:rsidRPr="00E73F5E">
        <w:rPr>
          <w:rFonts w:eastAsia="Times New Roman"/>
          <w:color w:val="222222"/>
        </w:rPr>
        <w:t>Maingueneau</w:t>
      </w:r>
      <w:proofErr w:type="spellEnd"/>
      <w:r w:rsidRPr="00E73F5E">
        <w:rPr>
          <w:rFonts w:eastAsia="Times New Roman"/>
          <w:color w:val="222222"/>
        </w:rPr>
        <w:t xml:space="preserve"> and R. </w:t>
      </w:r>
      <w:proofErr w:type="spellStart"/>
      <w:r w:rsidRPr="00E73F5E">
        <w:rPr>
          <w:rFonts w:eastAsia="Times New Roman"/>
          <w:color w:val="222222"/>
        </w:rPr>
        <w:t>Wodak</w:t>
      </w:r>
      <w:proofErr w:type="spellEnd"/>
      <w:r w:rsidRPr="00E73F5E">
        <w:rPr>
          <w:rFonts w:eastAsia="Times New Roman"/>
          <w:color w:val="222222"/>
        </w:rPr>
        <w:t xml:space="preserve">, eds. </w:t>
      </w:r>
      <w:r w:rsidRPr="00E73F5E">
        <w:rPr>
          <w:rFonts w:eastAsia="Times New Roman"/>
          <w:i/>
          <w:color w:val="222222"/>
        </w:rPr>
        <w:t>The Discourse Studies Reader: Main</w:t>
      </w:r>
      <w:r>
        <w:rPr>
          <w:rFonts w:eastAsia="Times New Roman"/>
          <w:i/>
          <w:color w:val="222222"/>
        </w:rPr>
        <w:t xml:space="preserve"> </w:t>
      </w:r>
      <w:r w:rsidRPr="00E73F5E">
        <w:rPr>
          <w:rFonts w:eastAsia="Times New Roman"/>
          <w:i/>
          <w:color w:val="222222"/>
        </w:rPr>
        <w:t xml:space="preserve">Currents in Theory and Analysis. </w:t>
      </w:r>
      <w:r w:rsidRPr="00E73F5E">
        <w:rPr>
          <w:rFonts w:eastAsia="Times New Roman"/>
          <w:color w:val="222222"/>
        </w:rPr>
        <w:t>John Benjamins.</w:t>
      </w:r>
    </w:p>
    <w:p w14:paraId="1E650A04" w14:textId="77777777" w:rsidR="008B3643" w:rsidRPr="008B3643" w:rsidRDefault="008B3643" w:rsidP="008B3643">
      <w:pPr>
        <w:pStyle w:val="ListParagraph"/>
        <w:rPr>
          <w:i/>
          <w:iCs w:val="0"/>
          <w:sz w:val="16"/>
          <w:szCs w:val="16"/>
        </w:rPr>
      </w:pPr>
    </w:p>
    <w:p w14:paraId="5E17F940" w14:textId="71545FEE" w:rsidR="009C0B07" w:rsidRPr="008B3643" w:rsidRDefault="00617FD3" w:rsidP="008B3643">
      <w:pPr>
        <w:rPr>
          <w:i/>
          <w:iCs w:val="0"/>
          <w:sz w:val="16"/>
          <w:szCs w:val="16"/>
        </w:rPr>
      </w:pPr>
      <w:r>
        <w:t>Week II</w:t>
      </w:r>
      <w:r w:rsidR="009C0B07">
        <w:t xml:space="preserve">. </w:t>
      </w:r>
      <w:r w:rsidR="009C0B07" w:rsidRPr="008B3643">
        <w:rPr>
          <w:i/>
          <w:iCs w:val="0"/>
        </w:rPr>
        <w:t>Voicing and Looking</w:t>
      </w:r>
      <w:r w:rsidR="00DF17ED" w:rsidRPr="008B3643">
        <w:rPr>
          <w:i/>
          <w:iCs w:val="0"/>
        </w:rPr>
        <w:t xml:space="preserve"> Structures</w:t>
      </w:r>
    </w:p>
    <w:p w14:paraId="4902DA8B" w14:textId="2E0D0EDE" w:rsidR="006A57F3" w:rsidRDefault="009C0B07" w:rsidP="009C0B07">
      <w:r>
        <w:t xml:space="preserve">Class </w:t>
      </w:r>
      <w:r w:rsidR="00617FD3">
        <w:t>3</w:t>
      </w:r>
      <w:r>
        <w:t xml:space="preserve">. </w:t>
      </w:r>
      <w:r w:rsidR="00E637D7">
        <w:t>Tuesday, June 21, 2022</w:t>
      </w:r>
      <w:r w:rsidR="006A57F3">
        <w:t xml:space="preserve"> (</w:t>
      </w:r>
      <w:r w:rsidR="006A57F3" w:rsidRPr="006A57F3">
        <w:rPr>
          <w:rFonts w:eastAsia="Times New Roman"/>
          <w:iCs w:val="0"/>
          <w:lang w:val="en-GB" w:bidi="ta-IN"/>
        </w:rPr>
        <w:t>09:45 - 12:45</w:t>
      </w:r>
      <w:r w:rsidR="006A57F3">
        <w:rPr>
          <w:rFonts w:eastAsia="Times New Roman"/>
          <w:iCs w:val="0"/>
          <w:lang w:val="en-GB" w:bidi="ta-IN"/>
        </w:rPr>
        <w:t xml:space="preserve">, </w:t>
      </w:r>
      <w:proofErr w:type="spellStart"/>
      <w:r w:rsidR="006A57F3" w:rsidRPr="006A57F3">
        <w:rPr>
          <w:rFonts w:eastAsia="Times New Roman"/>
          <w:iCs w:val="0"/>
          <w:lang w:val="en-GB" w:bidi="ta-IN"/>
        </w:rPr>
        <w:t>Seminarraum</w:t>
      </w:r>
      <w:proofErr w:type="spellEnd"/>
      <w:r w:rsidR="006A57F3" w:rsidRPr="006A57F3">
        <w:rPr>
          <w:rFonts w:eastAsia="Times New Roman"/>
          <w:iCs w:val="0"/>
          <w:lang w:val="en-GB" w:bidi="ta-IN"/>
        </w:rPr>
        <w:t xml:space="preserve"> 7 </w:t>
      </w:r>
      <w:proofErr w:type="spellStart"/>
      <w:r w:rsidR="006A57F3" w:rsidRPr="006A57F3">
        <w:rPr>
          <w:rFonts w:eastAsia="Times New Roman"/>
          <w:iCs w:val="0"/>
          <w:lang w:val="en-GB" w:bidi="ta-IN"/>
        </w:rPr>
        <w:t>Sensengasse</w:t>
      </w:r>
      <w:proofErr w:type="spellEnd"/>
      <w:r w:rsidR="006A57F3" w:rsidRPr="006A57F3">
        <w:rPr>
          <w:rFonts w:eastAsia="Times New Roman"/>
          <w:iCs w:val="0"/>
          <w:lang w:val="en-GB" w:bidi="ta-IN"/>
        </w:rPr>
        <w:t xml:space="preserve"> 3a 2.OG</w:t>
      </w:r>
      <w:r w:rsidR="006A57F3">
        <w:rPr>
          <w:rFonts w:eastAsia="Times New Roman"/>
          <w:iCs w:val="0"/>
          <w:lang w:val="en-GB" w:bidi="ta-IN"/>
        </w:rPr>
        <w:t>)</w:t>
      </w:r>
      <w:r w:rsidR="00E637D7">
        <w:t xml:space="preserve"> </w:t>
      </w:r>
    </w:p>
    <w:p w14:paraId="57446708" w14:textId="74284C45" w:rsidR="009C0B07" w:rsidRPr="006F77E4" w:rsidRDefault="009C0B07" w:rsidP="009C0B07">
      <w:r w:rsidRPr="006F77E4">
        <w:t xml:space="preserve">What </w:t>
      </w:r>
      <w:r w:rsidR="008223F0">
        <w:t>I</w:t>
      </w:r>
      <w:r w:rsidRPr="006F77E4">
        <w:t xml:space="preserve">s a </w:t>
      </w:r>
      <w:r w:rsidR="008223F0">
        <w:t>C</w:t>
      </w:r>
      <w:r w:rsidRPr="006F77E4">
        <w:t>amera?</w:t>
      </w:r>
    </w:p>
    <w:p w14:paraId="370DDD3C" w14:textId="118BBBD9" w:rsidR="00283E8D" w:rsidRDefault="0009518E" w:rsidP="00D0104C">
      <w:pPr>
        <w:pStyle w:val="ListParagraph"/>
        <w:numPr>
          <w:ilvl w:val="0"/>
          <w:numId w:val="1"/>
        </w:numPr>
        <w:ind w:left="270" w:hanging="270"/>
      </w:pPr>
      <w:r w:rsidRPr="0009518E">
        <w:t xml:space="preserve">** </w:t>
      </w:r>
      <w:r w:rsidR="00283E8D" w:rsidRPr="5C93B541">
        <w:rPr>
          <w:b/>
          <w:bCs/>
        </w:rPr>
        <w:t>Volo</w:t>
      </w:r>
      <w:r w:rsidR="00283E8D">
        <w:rPr>
          <w:b/>
          <w:bCs/>
        </w:rPr>
        <w:t>š</w:t>
      </w:r>
      <w:r w:rsidR="00283E8D" w:rsidRPr="5C93B541">
        <w:rPr>
          <w:b/>
          <w:bCs/>
        </w:rPr>
        <w:t>inov</w:t>
      </w:r>
      <w:r w:rsidR="00283E8D" w:rsidRPr="5C93B541">
        <w:t xml:space="preserve">, Valentin. 1930 [1973]. </w:t>
      </w:r>
      <w:r w:rsidR="00283E8D">
        <w:t xml:space="preserve">“Exposition of the Problem of Reported Speech” (pp. 115–40). In </w:t>
      </w:r>
      <w:r w:rsidR="00283E8D" w:rsidRPr="5C93B541">
        <w:rPr>
          <w:i/>
        </w:rPr>
        <w:t xml:space="preserve">Marxism and the Philosophy of Language. </w:t>
      </w:r>
      <w:r w:rsidR="00283E8D" w:rsidRPr="5C93B541">
        <w:t xml:space="preserve">Seminar Press. </w:t>
      </w:r>
    </w:p>
    <w:p w14:paraId="6A027FEC" w14:textId="4473990C" w:rsidR="00283E8D" w:rsidRDefault="00B815B7" w:rsidP="00D0104C">
      <w:pPr>
        <w:pStyle w:val="ListParagraph"/>
        <w:numPr>
          <w:ilvl w:val="0"/>
          <w:numId w:val="1"/>
        </w:numPr>
        <w:ind w:left="270" w:hanging="270"/>
      </w:pPr>
      <w:r w:rsidRPr="00B815B7">
        <w:t xml:space="preserve">+ </w:t>
      </w:r>
      <w:r w:rsidR="00283E8D" w:rsidRPr="5C93B541">
        <w:rPr>
          <w:b/>
          <w:bCs/>
        </w:rPr>
        <w:t>Goffman</w:t>
      </w:r>
      <w:r w:rsidR="00283E8D" w:rsidRPr="5C93B541">
        <w:t xml:space="preserve">, Erving. [1979] 1981. “Footing” (pp. 124–57). In </w:t>
      </w:r>
      <w:r w:rsidR="00283E8D" w:rsidRPr="5C93B541">
        <w:rPr>
          <w:i/>
        </w:rPr>
        <w:t xml:space="preserve">Forms of Talk. </w:t>
      </w:r>
      <w:r w:rsidR="00283E8D" w:rsidRPr="5C93B541">
        <w:t xml:space="preserve">University of Pennsylvania Press. </w:t>
      </w:r>
    </w:p>
    <w:p w14:paraId="29E2FEA8" w14:textId="7642EEDD" w:rsidR="004603E0" w:rsidRDefault="0009518E" w:rsidP="004603E0">
      <w:pPr>
        <w:pStyle w:val="ListParagraph"/>
        <w:numPr>
          <w:ilvl w:val="0"/>
          <w:numId w:val="1"/>
        </w:numPr>
        <w:ind w:left="270" w:hanging="270"/>
      </w:pPr>
      <w:r w:rsidRPr="0009518E">
        <w:t>**</w:t>
      </w:r>
      <w:r>
        <w:rPr>
          <w:b/>
          <w:bCs/>
        </w:rPr>
        <w:t xml:space="preserve"> </w:t>
      </w:r>
      <w:r w:rsidR="004603E0" w:rsidRPr="0020060C">
        <w:rPr>
          <w:b/>
          <w:bCs/>
        </w:rPr>
        <w:t>Casetti</w:t>
      </w:r>
      <w:r w:rsidR="004603E0" w:rsidRPr="00320652">
        <w:t xml:space="preserve">, Francesco. </w:t>
      </w:r>
      <w:r w:rsidR="004603E0">
        <w:t xml:space="preserve">1995. “Face to Face” (pp. 118–39). In W. Buckland, ed. </w:t>
      </w:r>
      <w:r w:rsidR="004603E0">
        <w:rPr>
          <w:i/>
          <w:iCs w:val="0"/>
        </w:rPr>
        <w:t xml:space="preserve">The Film Spectator. </w:t>
      </w:r>
      <w:r w:rsidR="004603E0">
        <w:t xml:space="preserve">Amsterdam University Press. </w:t>
      </w:r>
    </w:p>
    <w:p w14:paraId="0450442F" w14:textId="77777777" w:rsidR="004603E0" w:rsidRPr="006F77E4" w:rsidRDefault="004603E0" w:rsidP="004603E0">
      <w:pPr>
        <w:pStyle w:val="ListParagraph"/>
        <w:numPr>
          <w:ilvl w:val="0"/>
          <w:numId w:val="1"/>
        </w:numPr>
        <w:ind w:left="270" w:hanging="270"/>
      </w:pPr>
      <w:r w:rsidRPr="00B815B7">
        <w:t xml:space="preserve">+ </w:t>
      </w:r>
      <w:r>
        <w:rPr>
          <w:b/>
          <w:bCs/>
        </w:rPr>
        <w:t>Metz</w:t>
      </w:r>
      <w:r>
        <w:t xml:space="preserve">, Christian. 1995. “The Impersonal Enunciation, or the Site of Film” (pp. 140–63). In W. Buckland, ed. </w:t>
      </w:r>
      <w:r>
        <w:rPr>
          <w:i/>
          <w:iCs w:val="0"/>
        </w:rPr>
        <w:t xml:space="preserve">The Film Spectator. </w:t>
      </w:r>
      <w:r>
        <w:t xml:space="preserve">Amsterdam University Press. </w:t>
      </w:r>
    </w:p>
    <w:p w14:paraId="5FAC8167" w14:textId="52E7D099" w:rsidR="0016570D" w:rsidRDefault="0009518E" w:rsidP="00D0104C">
      <w:pPr>
        <w:pStyle w:val="ListParagraph"/>
        <w:numPr>
          <w:ilvl w:val="0"/>
          <w:numId w:val="1"/>
        </w:numPr>
        <w:ind w:left="270" w:hanging="270"/>
      </w:pPr>
      <w:r w:rsidRPr="0009518E">
        <w:t xml:space="preserve">** </w:t>
      </w:r>
      <w:r w:rsidR="00080744" w:rsidRPr="0020060C">
        <w:rPr>
          <w:b/>
          <w:bCs/>
        </w:rPr>
        <w:t>Pasolini</w:t>
      </w:r>
      <w:r w:rsidR="00080744" w:rsidRPr="007F179B">
        <w:t>, Pier Paolo.</w:t>
      </w:r>
      <w:r w:rsidR="00080744">
        <w:t xml:space="preserve"> </w:t>
      </w:r>
      <w:r w:rsidR="00080744" w:rsidRPr="007F179B">
        <w:t>1965</w:t>
      </w:r>
      <w:r w:rsidR="00080744">
        <w:t>[1988]</w:t>
      </w:r>
      <w:r w:rsidR="00080744" w:rsidRPr="007F179B">
        <w:t>. “Cinema of Poetry” (</w:t>
      </w:r>
      <w:r w:rsidR="00080744">
        <w:t>pp. 175–</w:t>
      </w:r>
      <w:r w:rsidR="00080744" w:rsidRPr="007F179B">
        <w:t>86</w:t>
      </w:r>
      <w:r w:rsidR="00283E8D">
        <w:t xml:space="preserve"> </w:t>
      </w:r>
      <w:r w:rsidR="00283E8D">
        <w:rPr>
          <w:i/>
          <w:iCs w:val="0"/>
        </w:rPr>
        <w:t>only</w:t>
      </w:r>
      <w:r w:rsidR="00080744" w:rsidRPr="007F179B">
        <w:t xml:space="preserve">). </w:t>
      </w:r>
      <w:r w:rsidR="00080744" w:rsidRPr="007F179B">
        <w:rPr>
          <w:i/>
        </w:rPr>
        <w:t xml:space="preserve">Heretical Empiricism. </w:t>
      </w:r>
      <w:r w:rsidR="00080744" w:rsidRPr="007F179B">
        <w:t>New Academic Publishing.</w:t>
      </w:r>
    </w:p>
    <w:p w14:paraId="1FA01393" w14:textId="37253EBF" w:rsidR="009C0B07" w:rsidRDefault="0009518E" w:rsidP="00D0104C">
      <w:pPr>
        <w:pStyle w:val="ListParagraph"/>
        <w:numPr>
          <w:ilvl w:val="0"/>
          <w:numId w:val="1"/>
        </w:numPr>
        <w:ind w:left="270" w:hanging="270"/>
      </w:pPr>
      <w:r>
        <w:t>*</w:t>
      </w:r>
      <w:r w:rsidR="002A3DD9" w:rsidRPr="002A3DD9">
        <w:t xml:space="preserve"> </w:t>
      </w:r>
      <w:r w:rsidR="0016570D" w:rsidRPr="0016570D">
        <w:rPr>
          <w:b/>
          <w:bCs/>
        </w:rPr>
        <w:t>Branigan</w:t>
      </w:r>
      <w:r w:rsidR="0016570D">
        <w:t xml:space="preserve">, Edward. 1984. “The Point-of-View Shot” (pp. </w:t>
      </w:r>
      <w:r w:rsidR="0016570D" w:rsidRPr="005C0389">
        <w:t xml:space="preserve">102–19), “Character Reflection and Projection” (pp. 122–38). </w:t>
      </w:r>
      <w:r w:rsidR="0016570D" w:rsidRPr="0016570D">
        <w:rPr>
          <w:i/>
        </w:rPr>
        <w:t xml:space="preserve">Point of View in the Cinema. </w:t>
      </w:r>
      <w:r w:rsidR="0016570D" w:rsidRPr="005C0389">
        <w:t>Mouton.</w:t>
      </w:r>
    </w:p>
    <w:p w14:paraId="35770347" w14:textId="77777777" w:rsidR="008B3643" w:rsidRPr="008B3643" w:rsidRDefault="008B3643" w:rsidP="008B3643">
      <w:pPr>
        <w:pStyle w:val="ListParagraph"/>
        <w:rPr>
          <w:i/>
          <w:iCs w:val="0"/>
          <w:sz w:val="16"/>
          <w:szCs w:val="16"/>
        </w:rPr>
      </w:pPr>
    </w:p>
    <w:p w14:paraId="0269BD73" w14:textId="4997E16A" w:rsidR="006A57F3" w:rsidRDefault="009C0B07" w:rsidP="00D2222A">
      <w:r>
        <w:t xml:space="preserve">Class </w:t>
      </w:r>
      <w:r w:rsidR="00617FD3">
        <w:t>4</w:t>
      </w:r>
      <w:r>
        <w:t>.</w:t>
      </w:r>
      <w:r w:rsidR="00D2222A">
        <w:t xml:space="preserve"> </w:t>
      </w:r>
      <w:r w:rsidR="00E637D7">
        <w:t>Friday, June 24, 2022</w:t>
      </w:r>
      <w:r w:rsidR="006A57F3">
        <w:t xml:space="preserve"> (</w:t>
      </w:r>
      <w:r w:rsidR="006A57F3" w:rsidRPr="006A57F3">
        <w:rPr>
          <w:rFonts w:eastAsia="Times New Roman"/>
          <w:iCs w:val="0"/>
          <w:lang w:val="en-GB" w:bidi="ta-IN"/>
        </w:rPr>
        <w:t>14:00 - 17:00</w:t>
      </w:r>
      <w:r w:rsidR="006A57F3">
        <w:rPr>
          <w:rFonts w:eastAsia="Times New Roman"/>
          <w:iCs w:val="0"/>
          <w:lang w:val="en-GB" w:bidi="ta-IN"/>
        </w:rPr>
        <w:t xml:space="preserve">, </w:t>
      </w:r>
      <w:proofErr w:type="spellStart"/>
      <w:r w:rsidR="006A57F3" w:rsidRPr="006A57F3">
        <w:rPr>
          <w:rFonts w:eastAsia="Times New Roman"/>
          <w:iCs w:val="0"/>
          <w:lang w:val="en-GB" w:bidi="ta-IN"/>
        </w:rPr>
        <w:t>Hörsaal</w:t>
      </w:r>
      <w:proofErr w:type="spellEnd"/>
      <w:r w:rsidR="006A57F3" w:rsidRPr="006A57F3">
        <w:rPr>
          <w:rFonts w:eastAsia="Times New Roman"/>
          <w:iCs w:val="0"/>
          <w:lang w:val="en-GB" w:bidi="ta-IN"/>
        </w:rPr>
        <w:t xml:space="preserve"> 1 </w:t>
      </w:r>
      <w:proofErr w:type="spellStart"/>
      <w:r w:rsidR="006A57F3" w:rsidRPr="006A57F3">
        <w:rPr>
          <w:rFonts w:eastAsia="Times New Roman"/>
          <w:iCs w:val="0"/>
          <w:lang w:val="en-GB" w:bidi="ta-IN"/>
        </w:rPr>
        <w:t>Sensengasse</w:t>
      </w:r>
      <w:proofErr w:type="spellEnd"/>
      <w:r w:rsidR="006A57F3" w:rsidRPr="006A57F3">
        <w:rPr>
          <w:rFonts w:eastAsia="Times New Roman"/>
          <w:iCs w:val="0"/>
          <w:lang w:val="en-GB" w:bidi="ta-IN"/>
        </w:rPr>
        <w:t xml:space="preserve"> 3a 1.OG</w:t>
      </w:r>
      <w:r w:rsidR="006A57F3">
        <w:rPr>
          <w:rFonts w:eastAsia="Times New Roman"/>
          <w:iCs w:val="0"/>
          <w:lang w:val="en-GB" w:bidi="ta-IN"/>
        </w:rPr>
        <w:t>)</w:t>
      </w:r>
    </w:p>
    <w:p w14:paraId="353EB6B0" w14:textId="6E09A0C6" w:rsidR="00D2222A" w:rsidRPr="006F77E4" w:rsidRDefault="00D2222A" w:rsidP="00D2222A">
      <w:r w:rsidRPr="006F77E4">
        <w:t xml:space="preserve">What </w:t>
      </w:r>
      <w:r w:rsidR="008223F0">
        <w:t>I</w:t>
      </w:r>
      <w:r w:rsidRPr="006F77E4">
        <w:t xml:space="preserve">s a </w:t>
      </w:r>
      <w:r w:rsidR="008223F0">
        <w:t>P</w:t>
      </w:r>
      <w:r w:rsidRPr="006F77E4">
        <w:t>erspective?</w:t>
      </w:r>
    </w:p>
    <w:p w14:paraId="4DA70354" w14:textId="1CDE5170" w:rsidR="009A0628" w:rsidRDefault="0009518E" w:rsidP="00C156E6">
      <w:pPr>
        <w:pStyle w:val="ListParagraph"/>
        <w:numPr>
          <w:ilvl w:val="0"/>
          <w:numId w:val="1"/>
        </w:numPr>
        <w:ind w:left="270" w:hanging="270"/>
      </w:pPr>
      <w:r w:rsidRPr="0009518E">
        <w:t xml:space="preserve">** </w:t>
      </w:r>
      <w:r w:rsidR="009A0628">
        <w:rPr>
          <w:b/>
          <w:bCs/>
        </w:rPr>
        <w:t>Gal</w:t>
      </w:r>
      <w:r w:rsidR="009A0628">
        <w:t xml:space="preserve">, Susan and Judith </w:t>
      </w:r>
      <w:r w:rsidR="009A0628">
        <w:rPr>
          <w:b/>
          <w:bCs/>
        </w:rPr>
        <w:t>Irvine</w:t>
      </w:r>
      <w:r w:rsidR="009A0628">
        <w:t xml:space="preserve">. 2019. “Ingredients: Signs, Conjectures, Perspectives” (pp. 87–111). </w:t>
      </w:r>
      <w:r w:rsidR="009A0628">
        <w:rPr>
          <w:i/>
        </w:rPr>
        <w:t xml:space="preserve">Signs of Difference. </w:t>
      </w:r>
      <w:r w:rsidR="009A0628">
        <w:t xml:space="preserve">Cambridge University Press. </w:t>
      </w:r>
    </w:p>
    <w:p w14:paraId="19CC60AF" w14:textId="2324A1F8" w:rsidR="002D0017" w:rsidRDefault="0009518E" w:rsidP="002D0017">
      <w:pPr>
        <w:pStyle w:val="ListParagraph"/>
        <w:numPr>
          <w:ilvl w:val="0"/>
          <w:numId w:val="1"/>
        </w:numPr>
        <w:ind w:left="270" w:hanging="270"/>
      </w:pPr>
      <w:r w:rsidRPr="0009518E">
        <w:t xml:space="preserve">** </w:t>
      </w:r>
      <w:r w:rsidR="002D0017">
        <w:rPr>
          <w:b/>
          <w:bCs/>
        </w:rPr>
        <w:t>Goodwin</w:t>
      </w:r>
      <w:r w:rsidR="002D0017">
        <w:t xml:space="preserve">, Charles. 1994. “Professional Vision.” </w:t>
      </w:r>
      <w:r w:rsidR="002D0017" w:rsidRPr="00F5449D">
        <w:rPr>
          <w:i/>
        </w:rPr>
        <w:t>American Anthropologist</w:t>
      </w:r>
      <w:r w:rsidR="002D0017">
        <w:t xml:space="preserve"> 96(3):</w:t>
      </w:r>
      <w:r w:rsidR="002D0017" w:rsidRPr="00F5449D">
        <w:t>606</w:t>
      </w:r>
      <w:r w:rsidR="002D0017">
        <w:t>–3</w:t>
      </w:r>
      <w:r w:rsidR="002D0017" w:rsidRPr="00F5449D">
        <w:t>3</w:t>
      </w:r>
      <w:r w:rsidR="002D0017">
        <w:t xml:space="preserve">. </w:t>
      </w:r>
    </w:p>
    <w:p w14:paraId="448A60E1" w14:textId="3A349405" w:rsidR="00DF17ED" w:rsidRPr="007F0827" w:rsidRDefault="0009518E" w:rsidP="00C156E6">
      <w:pPr>
        <w:pStyle w:val="ListParagraph"/>
        <w:numPr>
          <w:ilvl w:val="0"/>
          <w:numId w:val="1"/>
        </w:numPr>
        <w:ind w:left="270" w:hanging="270"/>
      </w:pPr>
      <w:r w:rsidRPr="0009518E">
        <w:t xml:space="preserve">** </w:t>
      </w:r>
      <w:r w:rsidR="00DF17ED" w:rsidRPr="007F0827">
        <w:rPr>
          <w:b/>
          <w:bCs/>
        </w:rPr>
        <w:t>Berger</w:t>
      </w:r>
      <w:r w:rsidR="00DF17ED" w:rsidRPr="007F0827">
        <w:t>, John. 1972. Chapter 1 (pp. 1–1</w:t>
      </w:r>
      <w:r w:rsidR="00DF17ED">
        <w:t>1</w:t>
      </w:r>
      <w:r w:rsidR="00DF17ED" w:rsidRPr="007F0827">
        <w:t xml:space="preserve"> </w:t>
      </w:r>
      <w:r w:rsidR="00DF17ED" w:rsidRPr="007F0827">
        <w:rPr>
          <w:i/>
        </w:rPr>
        <w:t>only</w:t>
      </w:r>
      <w:r w:rsidR="00DF17ED" w:rsidRPr="007F0827">
        <w:t>).</w:t>
      </w:r>
      <w:r w:rsidR="00DF17ED">
        <w:t xml:space="preserve"> </w:t>
      </w:r>
      <w:r w:rsidR="00DF17ED" w:rsidRPr="007F0827">
        <w:t xml:space="preserve">In </w:t>
      </w:r>
      <w:r w:rsidR="00DF17ED" w:rsidRPr="007F0827">
        <w:rPr>
          <w:i/>
        </w:rPr>
        <w:t xml:space="preserve">Ways of Seeing. </w:t>
      </w:r>
      <w:r w:rsidR="00DF17ED">
        <w:t xml:space="preserve">BBC and Penguin Books. </w:t>
      </w:r>
    </w:p>
    <w:p w14:paraId="0006EFEA" w14:textId="1DE84B3A" w:rsidR="009A0628" w:rsidRPr="009A0628" w:rsidRDefault="0009518E" w:rsidP="00C156E6">
      <w:pPr>
        <w:pStyle w:val="ListParagraph"/>
        <w:numPr>
          <w:ilvl w:val="0"/>
          <w:numId w:val="1"/>
        </w:numPr>
        <w:ind w:left="270" w:hanging="270"/>
      </w:pPr>
      <w:r w:rsidRPr="0009518E">
        <w:t xml:space="preserve">** </w:t>
      </w:r>
      <w:r w:rsidR="00283E8D" w:rsidRPr="009A0628">
        <w:rPr>
          <w:b/>
          <w:bCs/>
        </w:rPr>
        <w:t>Mulvey</w:t>
      </w:r>
      <w:r w:rsidR="00283E8D" w:rsidRPr="009A0628">
        <w:t>, Laura. 1975. Visual Pleasure</w:t>
      </w:r>
      <w:r w:rsidR="009A0628" w:rsidRPr="009A0628">
        <w:t xml:space="preserve"> and Narrative Cinema</w:t>
      </w:r>
      <w:r w:rsidR="00283E8D" w:rsidRPr="009A0628">
        <w:t xml:space="preserve">. </w:t>
      </w:r>
      <w:r w:rsidR="00283E8D" w:rsidRPr="009A0628">
        <w:rPr>
          <w:i/>
        </w:rPr>
        <w:t>Screen</w:t>
      </w:r>
      <w:r w:rsidR="009A0628" w:rsidRPr="009A0628">
        <w:rPr>
          <w:i/>
        </w:rPr>
        <w:t xml:space="preserve"> </w:t>
      </w:r>
      <w:r w:rsidR="009A0628" w:rsidRPr="009A0628">
        <w:rPr>
          <w:iCs w:val="0"/>
        </w:rPr>
        <w:t>16(3):6–18</w:t>
      </w:r>
      <w:r w:rsidR="00283E8D" w:rsidRPr="009A0628">
        <w:t>.</w:t>
      </w:r>
    </w:p>
    <w:p w14:paraId="2A6B0481" w14:textId="540B287D" w:rsidR="00DF66DC" w:rsidRDefault="0009518E" w:rsidP="00DF66DC">
      <w:pPr>
        <w:pStyle w:val="ListParagraph"/>
        <w:numPr>
          <w:ilvl w:val="0"/>
          <w:numId w:val="1"/>
        </w:numPr>
        <w:ind w:left="270" w:hanging="270"/>
      </w:pPr>
      <w:r>
        <w:t>*</w:t>
      </w:r>
      <w:r w:rsidR="00C156E6" w:rsidRPr="00C156E6">
        <w:t xml:space="preserve"> </w:t>
      </w:r>
      <w:r w:rsidR="00283E8D">
        <w:rPr>
          <w:b/>
          <w:bCs/>
        </w:rPr>
        <w:t>Hansen</w:t>
      </w:r>
      <w:r w:rsidR="00283E8D">
        <w:t xml:space="preserve">, Miriam. 1991. “A Cinema in Search of a Spectator: Film-Viewer Relations before Hollywood” (pp. 23–59), “Early Audiences: Myths and Models” (pp. 60–89). </w:t>
      </w:r>
      <w:r w:rsidR="00283E8D">
        <w:rPr>
          <w:i/>
        </w:rPr>
        <w:t>Babel and Babylon</w:t>
      </w:r>
      <w:r w:rsidR="00283E8D">
        <w:t>. Harvard University Press.</w:t>
      </w:r>
    </w:p>
    <w:p w14:paraId="2F6DE442" w14:textId="083D3EB8" w:rsidR="00283E8D" w:rsidRDefault="00DF66DC" w:rsidP="00DF66DC">
      <w:pPr>
        <w:pStyle w:val="ListParagraph"/>
        <w:numPr>
          <w:ilvl w:val="0"/>
          <w:numId w:val="1"/>
        </w:numPr>
        <w:ind w:left="270" w:hanging="270"/>
      </w:pPr>
      <w:r>
        <w:rPr>
          <w:b/>
          <w:bCs/>
        </w:rPr>
        <w:t xml:space="preserve">+ </w:t>
      </w:r>
      <w:r w:rsidRPr="00DF66DC">
        <w:rPr>
          <w:b/>
          <w:bCs/>
        </w:rPr>
        <w:t>Ralph</w:t>
      </w:r>
      <w:r w:rsidRPr="00EF1959">
        <w:t>, L</w:t>
      </w:r>
      <w:r>
        <w:t>aurence</w:t>
      </w:r>
      <w:r w:rsidRPr="00EF1959">
        <w:t xml:space="preserve">. </w:t>
      </w:r>
      <w:r>
        <w:t xml:space="preserve">2019. </w:t>
      </w:r>
      <w:r w:rsidRPr="00EF1959">
        <w:t xml:space="preserve">“The </w:t>
      </w:r>
      <w:r>
        <w:t>L</w:t>
      </w:r>
      <w:r w:rsidRPr="00EF1959">
        <w:t xml:space="preserve">ogic of the </w:t>
      </w:r>
      <w:r>
        <w:t>S</w:t>
      </w:r>
      <w:r w:rsidRPr="00EF1959">
        <w:t xml:space="preserve">lave </w:t>
      </w:r>
      <w:r>
        <w:t>P</w:t>
      </w:r>
      <w:r w:rsidRPr="00EF1959">
        <w:t xml:space="preserve">atrol: </w:t>
      </w:r>
      <w:r>
        <w:t>T</w:t>
      </w:r>
      <w:r w:rsidRPr="00EF1959">
        <w:t xml:space="preserve">he </w:t>
      </w:r>
      <w:r>
        <w:t>F</w:t>
      </w:r>
      <w:r w:rsidRPr="00EF1959">
        <w:t xml:space="preserve">antasy of </w:t>
      </w:r>
      <w:r>
        <w:t>Bl</w:t>
      </w:r>
      <w:r w:rsidRPr="00EF1959">
        <w:t xml:space="preserve">ack </w:t>
      </w:r>
      <w:r>
        <w:t>P</w:t>
      </w:r>
      <w:r w:rsidRPr="00EF1959">
        <w:t xml:space="preserve">redatory </w:t>
      </w:r>
      <w:r>
        <w:t>V</w:t>
      </w:r>
      <w:r w:rsidRPr="00EF1959">
        <w:t xml:space="preserve">iolence and the </w:t>
      </w:r>
      <w:r>
        <w:t>U</w:t>
      </w:r>
      <w:r w:rsidRPr="00EF1959">
        <w:t xml:space="preserve">se of </w:t>
      </w:r>
      <w:r>
        <w:t>F</w:t>
      </w:r>
      <w:r w:rsidRPr="00EF1959">
        <w:t xml:space="preserve">orce by the </w:t>
      </w:r>
      <w:r>
        <w:t>P</w:t>
      </w:r>
      <w:r w:rsidRPr="00EF1959">
        <w:t>olice.” </w:t>
      </w:r>
      <w:r w:rsidRPr="00DF66DC">
        <w:rPr>
          <w:i/>
        </w:rPr>
        <w:t>Palgrave Communications</w:t>
      </w:r>
      <w:r w:rsidRPr="00EF1959">
        <w:t> 5:1</w:t>
      </w:r>
      <w:r>
        <w:t>–</w:t>
      </w:r>
      <w:r w:rsidRPr="00EF1959">
        <w:t>10.</w:t>
      </w:r>
    </w:p>
    <w:p w14:paraId="50349542" w14:textId="77777777" w:rsidR="008B3643" w:rsidRPr="00617FD3" w:rsidRDefault="008B3643" w:rsidP="008B3643">
      <w:pPr>
        <w:pStyle w:val="ListParagraph"/>
        <w:rPr>
          <w:b/>
          <w:bCs/>
          <w:i/>
          <w:iCs w:val="0"/>
          <w:sz w:val="16"/>
          <w:szCs w:val="16"/>
        </w:rPr>
      </w:pPr>
    </w:p>
    <w:p w14:paraId="3DC97AB3" w14:textId="75FAA7AD" w:rsidR="009C0B07" w:rsidRPr="00617FD3" w:rsidRDefault="00617FD3" w:rsidP="009C0B07">
      <w:pPr>
        <w:rPr>
          <w:i/>
          <w:iCs w:val="0"/>
        </w:rPr>
      </w:pPr>
      <w:r>
        <w:t>Week III</w:t>
      </w:r>
      <w:r w:rsidR="009C0B07" w:rsidRPr="00617FD3">
        <w:t xml:space="preserve">. </w:t>
      </w:r>
      <w:r w:rsidR="009C0B07" w:rsidRPr="00617FD3">
        <w:rPr>
          <w:i/>
          <w:iCs w:val="0"/>
        </w:rPr>
        <w:t>Enregistered Images</w:t>
      </w:r>
    </w:p>
    <w:p w14:paraId="08A7668C" w14:textId="27101674" w:rsidR="006A57F3" w:rsidRDefault="009C0B07" w:rsidP="007917FA">
      <w:r>
        <w:t xml:space="preserve">Class </w:t>
      </w:r>
      <w:r w:rsidR="00617FD3">
        <w:t>5</w:t>
      </w:r>
      <w:r>
        <w:t>.</w:t>
      </w:r>
      <w:r w:rsidR="00D2222A" w:rsidRPr="006F77E4">
        <w:t xml:space="preserve"> </w:t>
      </w:r>
      <w:r w:rsidR="00E637D7">
        <w:t>June 28, 2022</w:t>
      </w:r>
      <w:r w:rsidR="006A57F3">
        <w:t xml:space="preserve"> (</w:t>
      </w:r>
      <w:r w:rsidR="006A57F3" w:rsidRPr="006A57F3">
        <w:rPr>
          <w:rFonts w:eastAsia="Times New Roman"/>
          <w:iCs w:val="0"/>
          <w:lang w:val="en-GB" w:bidi="ta-IN"/>
        </w:rPr>
        <w:t>09:45 - 12:45</w:t>
      </w:r>
      <w:r w:rsidR="006A57F3">
        <w:rPr>
          <w:rFonts w:eastAsia="Times New Roman"/>
          <w:iCs w:val="0"/>
          <w:lang w:val="en-GB" w:bidi="ta-IN"/>
        </w:rPr>
        <w:t xml:space="preserve">, </w:t>
      </w:r>
      <w:proofErr w:type="spellStart"/>
      <w:r w:rsidR="006A57F3" w:rsidRPr="006A57F3">
        <w:rPr>
          <w:rFonts w:eastAsia="Times New Roman"/>
          <w:iCs w:val="0"/>
          <w:lang w:val="en-GB" w:bidi="ta-IN"/>
        </w:rPr>
        <w:t>Seminarraum</w:t>
      </w:r>
      <w:proofErr w:type="spellEnd"/>
      <w:r w:rsidR="006A57F3" w:rsidRPr="006A57F3">
        <w:rPr>
          <w:rFonts w:eastAsia="Times New Roman"/>
          <w:iCs w:val="0"/>
          <w:lang w:val="en-GB" w:bidi="ta-IN"/>
        </w:rPr>
        <w:t xml:space="preserve"> 7 </w:t>
      </w:r>
      <w:proofErr w:type="spellStart"/>
      <w:r w:rsidR="006A57F3" w:rsidRPr="006A57F3">
        <w:rPr>
          <w:rFonts w:eastAsia="Times New Roman"/>
          <w:iCs w:val="0"/>
          <w:lang w:val="en-GB" w:bidi="ta-IN"/>
        </w:rPr>
        <w:t>Sensengasse</w:t>
      </w:r>
      <w:proofErr w:type="spellEnd"/>
      <w:r w:rsidR="006A57F3" w:rsidRPr="006A57F3">
        <w:rPr>
          <w:rFonts w:eastAsia="Times New Roman"/>
          <w:iCs w:val="0"/>
          <w:lang w:val="en-GB" w:bidi="ta-IN"/>
        </w:rPr>
        <w:t xml:space="preserve"> 3a 2.OG</w:t>
      </w:r>
      <w:r w:rsidR="006A57F3">
        <w:rPr>
          <w:rFonts w:eastAsia="Times New Roman"/>
          <w:iCs w:val="0"/>
          <w:lang w:val="en-GB" w:bidi="ta-IN"/>
        </w:rPr>
        <w:t>)</w:t>
      </w:r>
    </w:p>
    <w:p w14:paraId="64CEB2E7" w14:textId="1DFCDC98" w:rsidR="009C0B07" w:rsidRDefault="007917FA" w:rsidP="007917FA">
      <w:r>
        <w:t>Enregisterment</w:t>
      </w:r>
      <w:r w:rsidR="00DF66DC">
        <w:t xml:space="preserve">, </w:t>
      </w:r>
      <w:r>
        <w:t>Genre</w:t>
      </w:r>
      <w:r w:rsidR="00DF66DC">
        <w:t>, Realism</w:t>
      </w:r>
    </w:p>
    <w:p w14:paraId="0D4B7C1C" w14:textId="4D197005" w:rsidR="007917FA" w:rsidRPr="00D47944" w:rsidRDefault="0009518E" w:rsidP="00C156E6">
      <w:pPr>
        <w:pStyle w:val="ListParagraph"/>
        <w:numPr>
          <w:ilvl w:val="0"/>
          <w:numId w:val="3"/>
        </w:numPr>
        <w:ind w:left="270" w:hanging="270"/>
      </w:pPr>
      <w:r>
        <w:rPr>
          <w:b/>
          <w:bCs/>
        </w:rPr>
        <w:t xml:space="preserve">** </w:t>
      </w:r>
      <w:r w:rsidR="007917FA" w:rsidRPr="0020060C">
        <w:rPr>
          <w:b/>
          <w:bCs/>
        </w:rPr>
        <w:t>Agha</w:t>
      </w:r>
      <w:r w:rsidR="007917FA" w:rsidRPr="5C93B541">
        <w:t xml:space="preserve">, Asif. 2003. “The Social Life of Cultural Value.” </w:t>
      </w:r>
      <w:r w:rsidR="007917FA" w:rsidRPr="5C93B541">
        <w:rPr>
          <w:i/>
        </w:rPr>
        <w:t xml:space="preserve">Language </w:t>
      </w:r>
      <w:r w:rsidR="007917FA">
        <w:rPr>
          <w:i/>
        </w:rPr>
        <w:t>&amp;</w:t>
      </w:r>
      <w:r w:rsidR="007917FA" w:rsidRPr="5C93B541">
        <w:rPr>
          <w:i/>
        </w:rPr>
        <w:t xml:space="preserve"> Communication </w:t>
      </w:r>
      <w:r w:rsidR="007917FA" w:rsidRPr="5C93B541">
        <w:t xml:space="preserve">23(3–4):231–273. </w:t>
      </w:r>
    </w:p>
    <w:p w14:paraId="466B9A0E" w14:textId="31CEE834" w:rsidR="007917FA" w:rsidRDefault="0009518E" w:rsidP="00C156E6">
      <w:pPr>
        <w:pStyle w:val="ListParagraph"/>
        <w:numPr>
          <w:ilvl w:val="0"/>
          <w:numId w:val="3"/>
        </w:numPr>
        <w:ind w:left="270" w:hanging="270"/>
      </w:pPr>
      <w:r>
        <w:rPr>
          <w:b/>
          <w:bCs/>
        </w:rPr>
        <w:t xml:space="preserve">** </w:t>
      </w:r>
      <w:r w:rsidR="007917FA" w:rsidRPr="0020060C">
        <w:rPr>
          <w:b/>
          <w:bCs/>
        </w:rPr>
        <w:t>Altman</w:t>
      </w:r>
      <w:r w:rsidR="007917FA">
        <w:t xml:space="preserve">, Rick. 1984[2007]. “A Semantic/Syntactic Approach to Film Genre” (pp. 552–63). In L. Braudy and M. Cohen, ed. </w:t>
      </w:r>
      <w:r w:rsidR="007917FA">
        <w:rPr>
          <w:i/>
        </w:rPr>
        <w:t xml:space="preserve">Film Theory and Criticism, </w:t>
      </w:r>
      <w:r w:rsidR="007917FA">
        <w:t>7</w:t>
      </w:r>
      <w:r w:rsidR="007917FA" w:rsidRPr="008D35BD">
        <w:rPr>
          <w:vertAlign w:val="superscript"/>
        </w:rPr>
        <w:t>th</w:t>
      </w:r>
      <w:r w:rsidR="007917FA">
        <w:t xml:space="preserve"> edition. Oxford University Press. </w:t>
      </w:r>
    </w:p>
    <w:p w14:paraId="49A0FF4B" w14:textId="46A98568" w:rsidR="007917FA" w:rsidRDefault="0009518E" w:rsidP="00C156E6">
      <w:pPr>
        <w:pStyle w:val="ListParagraph"/>
        <w:numPr>
          <w:ilvl w:val="0"/>
          <w:numId w:val="3"/>
        </w:numPr>
        <w:spacing w:after="120"/>
        <w:ind w:left="270" w:hanging="270"/>
      </w:pPr>
      <w:r>
        <w:rPr>
          <w:b/>
          <w:bCs/>
        </w:rPr>
        <w:t xml:space="preserve">** </w:t>
      </w:r>
      <w:r w:rsidR="007917FA" w:rsidRPr="0020060C">
        <w:rPr>
          <w:b/>
          <w:bCs/>
        </w:rPr>
        <w:t>Bazin</w:t>
      </w:r>
      <w:r w:rsidR="007917FA" w:rsidRPr="00C108E8">
        <w:t>, André. 1946[</w:t>
      </w:r>
      <w:r w:rsidR="007917FA">
        <w:t>2006</w:t>
      </w:r>
      <w:r w:rsidR="007917FA" w:rsidRPr="00C108E8">
        <w:t xml:space="preserve">]. </w:t>
      </w:r>
      <w:r w:rsidR="007917FA">
        <w:t>“</w:t>
      </w:r>
      <w:r w:rsidR="007917FA" w:rsidRPr="00C108E8">
        <w:rPr>
          <w:shd w:val="clear" w:color="auto" w:fill="FFFFFF"/>
        </w:rPr>
        <w:t>Myth of Total Cinema</w:t>
      </w:r>
      <w:r w:rsidR="007917FA">
        <w:rPr>
          <w:shd w:val="clear" w:color="auto" w:fill="FFFFFF"/>
        </w:rPr>
        <w:t>” (pp. 17–22)</w:t>
      </w:r>
      <w:r w:rsidR="007917FA" w:rsidRPr="00C108E8">
        <w:t xml:space="preserve">. </w:t>
      </w:r>
      <w:r w:rsidR="007917FA">
        <w:t>In</w:t>
      </w:r>
      <w:r w:rsidR="007917FA" w:rsidRPr="00C108E8">
        <w:t xml:space="preserve"> </w:t>
      </w:r>
      <w:r w:rsidR="007917FA" w:rsidRPr="00C108E8">
        <w:rPr>
          <w:i/>
        </w:rPr>
        <w:t xml:space="preserve">What Is Cinema? </w:t>
      </w:r>
      <w:r w:rsidR="007917FA" w:rsidRPr="00C108E8">
        <w:t>Vol. 1. University of California Press.</w:t>
      </w:r>
      <w:r w:rsidR="007917FA">
        <w:t xml:space="preserve"> </w:t>
      </w:r>
    </w:p>
    <w:p w14:paraId="3F7851CA" w14:textId="77777777" w:rsidR="0009518E" w:rsidRPr="00961881" w:rsidRDefault="0009518E" w:rsidP="0009518E">
      <w:pPr>
        <w:pStyle w:val="ListParagraph"/>
        <w:numPr>
          <w:ilvl w:val="0"/>
          <w:numId w:val="3"/>
        </w:numPr>
        <w:ind w:left="270" w:hanging="270"/>
      </w:pPr>
      <w:r>
        <w:rPr>
          <w:b/>
          <w:bCs/>
        </w:rPr>
        <w:t xml:space="preserve">* </w:t>
      </w:r>
      <w:r w:rsidRPr="0020060C">
        <w:rPr>
          <w:b/>
          <w:bCs/>
        </w:rPr>
        <w:t>Jakobson</w:t>
      </w:r>
      <w:r w:rsidRPr="00961881">
        <w:t xml:space="preserve">, Roman. </w:t>
      </w:r>
      <w:r>
        <w:t>1921</w:t>
      </w:r>
      <w:r w:rsidRPr="00961881">
        <w:t>[19</w:t>
      </w:r>
      <w:r>
        <w:t>6</w:t>
      </w:r>
      <w:r w:rsidRPr="00961881">
        <w:t xml:space="preserve">1]. </w:t>
      </w:r>
      <w:r>
        <w:t>“</w:t>
      </w:r>
      <w:r w:rsidRPr="00961881">
        <w:t>On Realism in Art</w:t>
      </w:r>
      <w:r>
        <w:t xml:space="preserve">” (pp. </w:t>
      </w:r>
      <w:r w:rsidRPr="00961881">
        <w:t>38–46</w:t>
      </w:r>
      <w:r>
        <w:t>)</w:t>
      </w:r>
      <w:r w:rsidRPr="00961881">
        <w:t xml:space="preserve">. In L. </w:t>
      </w:r>
      <w:proofErr w:type="spellStart"/>
      <w:r w:rsidRPr="00961881">
        <w:t>Matejka</w:t>
      </w:r>
      <w:proofErr w:type="spellEnd"/>
      <w:r w:rsidRPr="00961881">
        <w:t xml:space="preserve"> and K. </w:t>
      </w:r>
      <w:proofErr w:type="spellStart"/>
      <w:r w:rsidRPr="00961881">
        <w:t>Pomorska</w:t>
      </w:r>
      <w:proofErr w:type="spellEnd"/>
      <w:r w:rsidRPr="00961881">
        <w:t xml:space="preserve">, eds. </w:t>
      </w:r>
      <w:r w:rsidRPr="00961881">
        <w:rPr>
          <w:i/>
        </w:rPr>
        <w:t>Readings in Russian Poetics</w:t>
      </w:r>
      <w:r w:rsidRPr="00961881">
        <w:t>. Cambridge, MA: MIT Press.</w:t>
      </w:r>
    </w:p>
    <w:p w14:paraId="42FFB413" w14:textId="04C5DDED" w:rsidR="007917FA" w:rsidRPr="0020060C" w:rsidRDefault="00EF55EE" w:rsidP="00C156E6">
      <w:pPr>
        <w:pStyle w:val="ListParagraph"/>
        <w:numPr>
          <w:ilvl w:val="0"/>
          <w:numId w:val="3"/>
        </w:numPr>
        <w:ind w:left="270" w:hanging="270"/>
      </w:pPr>
      <w:r w:rsidRPr="00EF55EE">
        <w:lastRenderedPageBreak/>
        <w:t xml:space="preserve">+ </w:t>
      </w:r>
      <w:r w:rsidR="007917FA" w:rsidRPr="0020060C">
        <w:rPr>
          <w:b/>
          <w:bCs/>
        </w:rPr>
        <w:t>Ball</w:t>
      </w:r>
      <w:r w:rsidR="007917FA">
        <w:t>, Christopher. 2017.</w:t>
      </w:r>
      <w:r w:rsidR="007917FA" w:rsidRPr="00157E4B">
        <w:t xml:space="preserve"> </w:t>
      </w:r>
      <w:r w:rsidR="007917FA">
        <w:t>“</w:t>
      </w:r>
      <w:r w:rsidR="007917FA" w:rsidRPr="00157E4B">
        <w:t>Realisms and Indexicalities of Photographic Propositions</w:t>
      </w:r>
      <w:r w:rsidR="007917FA">
        <w:t>.”</w:t>
      </w:r>
      <w:r w:rsidR="007917FA" w:rsidRPr="00157E4B">
        <w:t xml:space="preserve"> </w:t>
      </w:r>
      <w:r w:rsidR="007917FA" w:rsidRPr="00157E4B">
        <w:rPr>
          <w:i/>
        </w:rPr>
        <w:t>Signs and Society</w:t>
      </w:r>
      <w:r w:rsidR="007917FA" w:rsidRPr="00157E4B">
        <w:t xml:space="preserve"> 5</w:t>
      </w:r>
      <w:r w:rsidR="007917FA">
        <w:t>(</w:t>
      </w:r>
      <w:r w:rsidR="007917FA" w:rsidRPr="00157E4B">
        <w:t>S1):S154</w:t>
      </w:r>
      <w:r w:rsidR="007917FA">
        <w:t>–</w:t>
      </w:r>
      <w:r w:rsidR="007917FA" w:rsidRPr="00157E4B">
        <w:t>77</w:t>
      </w:r>
      <w:r w:rsidR="007917FA">
        <w:t>.</w:t>
      </w:r>
    </w:p>
    <w:p w14:paraId="7D05F7D5" w14:textId="77777777" w:rsidR="007917FA" w:rsidRPr="008B3643" w:rsidRDefault="007917FA" w:rsidP="007917FA">
      <w:pPr>
        <w:rPr>
          <w:i/>
          <w:iCs w:val="0"/>
          <w:sz w:val="16"/>
          <w:szCs w:val="16"/>
        </w:rPr>
      </w:pPr>
    </w:p>
    <w:p w14:paraId="327C4B19" w14:textId="53749A1F" w:rsidR="00415E91" w:rsidRDefault="00D2222A" w:rsidP="00D2222A">
      <w:r w:rsidRPr="006F77E4">
        <w:t xml:space="preserve">Class </w:t>
      </w:r>
      <w:r w:rsidR="00617FD3">
        <w:t>6</w:t>
      </w:r>
      <w:r w:rsidRPr="006F77E4">
        <w:t>.</w:t>
      </w:r>
      <w:r>
        <w:t xml:space="preserve"> </w:t>
      </w:r>
      <w:r w:rsidR="00E637D7">
        <w:t>June 30, 2022</w:t>
      </w:r>
      <w:r w:rsidR="00415E91">
        <w:t xml:space="preserve"> (</w:t>
      </w:r>
      <w:r w:rsidR="00415E91" w:rsidRPr="006A57F3">
        <w:rPr>
          <w:rFonts w:eastAsia="Times New Roman"/>
          <w:iCs w:val="0"/>
          <w:lang w:val="en-GB" w:bidi="ta-IN"/>
        </w:rPr>
        <w:t>10:30 - 13:30</w:t>
      </w:r>
      <w:r w:rsidR="00415E91">
        <w:rPr>
          <w:rFonts w:eastAsia="Times New Roman"/>
          <w:iCs w:val="0"/>
          <w:lang w:val="en-GB" w:bidi="ta-IN"/>
        </w:rPr>
        <w:t xml:space="preserve">, </w:t>
      </w:r>
      <w:proofErr w:type="spellStart"/>
      <w:r w:rsidR="00415E91" w:rsidRPr="006A57F3">
        <w:rPr>
          <w:rFonts w:eastAsia="Times New Roman"/>
          <w:iCs w:val="0"/>
          <w:lang w:val="en-GB" w:bidi="ta-IN"/>
        </w:rPr>
        <w:t>Hörsaal</w:t>
      </w:r>
      <w:proofErr w:type="spellEnd"/>
      <w:r w:rsidR="00415E91" w:rsidRPr="006A57F3">
        <w:rPr>
          <w:rFonts w:eastAsia="Times New Roman"/>
          <w:iCs w:val="0"/>
          <w:lang w:val="en-GB" w:bidi="ta-IN"/>
        </w:rPr>
        <w:t xml:space="preserve"> 1 </w:t>
      </w:r>
      <w:proofErr w:type="spellStart"/>
      <w:r w:rsidR="00415E91" w:rsidRPr="006A57F3">
        <w:rPr>
          <w:rFonts w:eastAsia="Times New Roman"/>
          <w:iCs w:val="0"/>
          <w:lang w:val="en-GB" w:bidi="ta-IN"/>
        </w:rPr>
        <w:t>Sensengasse</w:t>
      </w:r>
      <w:proofErr w:type="spellEnd"/>
      <w:r w:rsidR="00415E91" w:rsidRPr="006A57F3">
        <w:rPr>
          <w:rFonts w:eastAsia="Times New Roman"/>
          <w:iCs w:val="0"/>
          <w:lang w:val="en-GB" w:bidi="ta-IN"/>
        </w:rPr>
        <w:t xml:space="preserve"> 3a 1.OG</w:t>
      </w:r>
      <w:r w:rsidR="00415E91">
        <w:rPr>
          <w:rFonts w:eastAsia="Times New Roman"/>
          <w:iCs w:val="0"/>
          <w:lang w:val="en-GB" w:bidi="ta-IN"/>
        </w:rPr>
        <w:t>)</w:t>
      </w:r>
    </w:p>
    <w:p w14:paraId="4C5207B6" w14:textId="2B929C20" w:rsidR="00D2222A" w:rsidRPr="006F77E4" w:rsidRDefault="00D2222A" w:rsidP="00D2222A">
      <w:r>
        <w:t>Rigid Designation</w:t>
      </w:r>
      <w:r w:rsidR="003F49B4">
        <w:t>, Auteurism,</w:t>
      </w:r>
      <w:r>
        <w:t xml:space="preserve"> Celebrity</w:t>
      </w:r>
    </w:p>
    <w:p w14:paraId="0DDCA0E9" w14:textId="7EE98D4A" w:rsidR="003F49B4" w:rsidRPr="001C7952" w:rsidRDefault="0009518E" w:rsidP="00EF55EE">
      <w:pPr>
        <w:pStyle w:val="ListParagraph"/>
        <w:numPr>
          <w:ilvl w:val="0"/>
          <w:numId w:val="3"/>
        </w:numPr>
        <w:suppressAutoHyphens/>
        <w:ind w:left="360"/>
        <w:rPr>
          <w:i/>
          <w:iCs w:val="0"/>
        </w:rPr>
      </w:pPr>
      <w:r w:rsidRPr="0009518E">
        <w:t xml:space="preserve">** </w:t>
      </w:r>
      <w:r w:rsidR="003F49B4" w:rsidRPr="0020060C">
        <w:rPr>
          <w:b/>
          <w:bCs/>
        </w:rPr>
        <w:t>Kripke</w:t>
      </w:r>
      <w:r w:rsidR="003F49B4" w:rsidRPr="5C93B541">
        <w:t xml:space="preserve">, Saul. 1972. </w:t>
      </w:r>
      <w:r w:rsidR="003F49B4">
        <w:t xml:space="preserve">“Lecture I” (pp. 48–59 </w:t>
      </w:r>
      <w:r w:rsidR="003F49B4" w:rsidRPr="00E45987">
        <w:rPr>
          <w:i/>
        </w:rPr>
        <w:t>only</w:t>
      </w:r>
      <w:r w:rsidR="003F49B4">
        <w:t xml:space="preserve">), </w:t>
      </w:r>
      <w:r w:rsidR="003F49B4" w:rsidRPr="5C93B541">
        <w:t xml:space="preserve">“Lecture II” (pp. 71–105). In </w:t>
      </w:r>
      <w:r w:rsidR="003F49B4" w:rsidRPr="5C93B541">
        <w:rPr>
          <w:i/>
        </w:rPr>
        <w:t>Naming and Necessity</w:t>
      </w:r>
      <w:r w:rsidR="003F49B4" w:rsidRPr="5C93B541">
        <w:t xml:space="preserve">. Harvard University Press. </w:t>
      </w:r>
    </w:p>
    <w:p w14:paraId="5AAA9531" w14:textId="5FC35DEA" w:rsidR="00EF55EE" w:rsidRPr="00EB27A8" w:rsidRDefault="00EF55EE" w:rsidP="00EF55EE">
      <w:pPr>
        <w:pStyle w:val="ListParagraph"/>
        <w:numPr>
          <w:ilvl w:val="0"/>
          <w:numId w:val="3"/>
        </w:numPr>
        <w:shd w:val="clear" w:color="auto" w:fill="FFFFFF" w:themeFill="background1"/>
        <w:spacing w:after="240"/>
        <w:ind w:left="360"/>
      </w:pPr>
      <w:r w:rsidRPr="002449F0">
        <w:t>+</w:t>
      </w:r>
      <w:r>
        <w:rPr>
          <w:b/>
          <w:bCs/>
        </w:rPr>
        <w:t xml:space="preserve"> </w:t>
      </w:r>
      <w:r w:rsidRPr="0020060C">
        <w:rPr>
          <w:b/>
          <w:bCs/>
        </w:rPr>
        <w:t>Munn</w:t>
      </w:r>
      <w:r w:rsidRPr="5C93B541">
        <w:t xml:space="preserve">, Nancy. 1986 [1992]. </w:t>
      </w:r>
      <w:r w:rsidRPr="008D4D5E">
        <w:t xml:space="preserve">“The Conceptual Framework” (pp. 3–20), “Gawa in the 1970s” (pp. 24–29, </w:t>
      </w:r>
      <w:r>
        <w:t xml:space="preserve">pp. 44–45 </w:t>
      </w:r>
      <w:r w:rsidRPr="008D4D5E">
        <w:rPr>
          <w:i/>
        </w:rPr>
        <w:t>only</w:t>
      </w:r>
      <w:r w:rsidRPr="008D4D5E">
        <w:t>)</w:t>
      </w:r>
      <w:r>
        <w:t>,</w:t>
      </w:r>
      <w:r w:rsidRPr="008D4D5E">
        <w:t xml:space="preserve"> </w:t>
      </w:r>
      <w:r w:rsidRPr="5C93B541">
        <w:t>“Fame” (pp. 105–</w:t>
      </w:r>
      <w:r>
        <w:t>18</w:t>
      </w:r>
      <w:r w:rsidRPr="5C93B541">
        <w:t xml:space="preserve">). </w:t>
      </w:r>
      <w:r>
        <w:t xml:space="preserve">In </w:t>
      </w:r>
      <w:r w:rsidRPr="5C93B541">
        <w:rPr>
          <w:i/>
        </w:rPr>
        <w:t xml:space="preserve">The Fame of Gawa. </w:t>
      </w:r>
      <w:r w:rsidRPr="5C93B541">
        <w:t>Duke University Press.</w:t>
      </w:r>
      <w:r w:rsidRPr="5C93B541">
        <w:rPr>
          <w:i/>
        </w:rPr>
        <w:t xml:space="preserve"> </w:t>
      </w:r>
    </w:p>
    <w:p w14:paraId="6D118207" w14:textId="77071C53" w:rsidR="007625A7" w:rsidRPr="004A1E49" w:rsidRDefault="0009518E" w:rsidP="007625A7">
      <w:pPr>
        <w:pStyle w:val="ListParagraph"/>
        <w:numPr>
          <w:ilvl w:val="0"/>
          <w:numId w:val="3"/>
        </w:numPr>
        <w:shd w:val="clear" w:color="auto" w:fill="FFFFFF" w:themeFill="background1"/>
        <w:spacing w:after="240"/>
        <w:ind w:left="360"/>
      </w:pPr>
      <w:r w:rsidRPr="0009518E">
        <w:t xml:space="preserve">** </w:t>
      </w:r>
      <w:r w:rsidR="007625A7" w:rsidRPr="5C93B541">
        <w:rPr>
          <w:b/>
          <w:bCs/>
        </w:rPr>
        <w:t>Lempert</w:t>
      </w:r>
      <w:r w:rsidR="007625A7" w:rsidRPr="5C93B541">
        <w:t xml:space="preserve">, Michael. 2011. “Barack Obama, Being Sharp: Indexical Order in the Pragmatics of Precision-Grip Gesture.” </w:t>
      </w:r>
      <w:r w:rsidR="007625A7" w:rsidRPr="5C93B541">
        <w:rPr>
          <w:i/>
        </w:rPr>
        <w:t>Gesture</w:t>
      </w:r>
      <w:r w:rsidR="007625A7" w:rsidRPr="5C93B541">
        <w:t xml:space="preserve"> 11(3):241–70.</w:t>
      </w:r>
    </w:p>
    <w:p w14:paraId="506DFD25" w14:textId="5B381BB8" w:rsidR="003F49B4" w:rsidRDefault="0009518E" w:rsidP="00EF55EE">
      <w:pPr>
        <w:pStyle w:val="ListParagraph"/>
        <w:numPr>
          <w:ilvl w:val="0"/>
          <w:numId w:val="3"/>
        </w:numPr>
        <w:shd w:val="clear" w:color="auto" w:fill="FFFFFF" w:themeFill="background1"/>
        <w:spacing w:after="240"/>
        <w:ind w:left="360"/>
      </w:pPr>
      <w:r w:rsidRPr="0009518E">
        <w:t xml:space="preserve">** </w:t>
      </w:r>
      <w:r w:rsidR="003F49B4" w:rsidRPr="0020060C">
        <w:rPr>
          <w:b/>
          <w:bCs/>
        </w:rPr>
        <w:t>Dyer</w:t>
      </w:r>
      <w:r w:rsidR="003F49B4" w:rsidRPr="005738C8">
        <w:t xml:space="preserve">, Richard. 1979[2007]. “From </w:t>
      </w:r>
      <w:r w:rsidR="003F49B4" w:rsidRPr="005738C8">
        <w:rPr>
          <w:i/>
        </w:rPr>
        <w:t>Stars</w:t>
      </w:r>
      <w:r w:rsidR="003F49B4" w:rsidRPr="005738C8">
        <w:t>” (pp. 480–85).</w:t>
      </w:r>
      <w:r w:rsidR="003F49B4" w:rsidRPr="005738C8">
        <w:rPr>
          <w:i/>
        </w:rPr>
        <w:t xml:space="preserve"> </w:t>
      </w:r>
      <w:r w:rsidR="003F49B4" w:rsidRPr="005738C8">
        <w:t xml:space="preserve">In </w:t>
      </w:r>
      <w:r w:rsidR="003F49B4" w:rsidRPr="00252BF8">
        <w:t xml:space="preserve">L. Braudy and M. Cohen, ed. </w:t>
      </w:r>
      <w:r w:rsidR="003F49B4" w:rsidRPr="00252BF8">
        <w:rPr>
          <w:i/>
        </w:rPr>
        <w:t xml:space="preserve">Film Theory and Criticism, </w:t>
      </w:r>
      <w:r w:rsidR="003F49B4" w:rsidRPr="00252BF8">
        <w:t>7</w:t>
      </w:r>
      <w:r w:rsidR="003F49B4" w:rsidRPr="00252BF8">
        <w:rPr>
          <w:vertAlign w:val="superscript"/>
        </w:rPr>
        <w:t>th</w:t>
      </w:r>
      <w:r w:rsidR="003F49B4" w:rsidRPr="00252BF8">
        <w:t xml:space="preserve"> edition. Oxford University Press.</w:t>
      </w:r>
    </w:p>
    <w:p w14:paraId="08A129DE" w14:textId="1CA58A89" w:rsidR="003F49B4" w:rsidRPr="006A39EB" w:rsidRDefault="002F05E6" w:rsidP="00EF55EE">
      <w:pPr>
        <w:pStyle w:val="ListParagraph"/>
        <w:numPr>
          <w:ilvl w:val="0"/>
          <w:numId w:val="3"/>
        </w:numPr>
        <w:ind w:left="360"/>
      </w:pPr>
      <w:r w:rsidRPr="002F05E6">
        <w:t xml:space="preserve">+ </w:t>
      </w:r>
      <w:proofErr w:type="spellStart"/>
      <w:r w:rsidR="003F49B4" w:rsidRPr="0020060C">
        <w:rPr>
          <w:b/>
          <w:bCs/>
        </w:rPr>
        <w:t>Wollen</w:t>
      </w:r>
      <w:proofErr w:type="spellEnd"/>
      <w:r w:rsidR="003F49B4" w:rsidRPr="006A39EB">
        <w:t xml:space="preserve">, Peter. 1972[2013]. “The Auteur Theory” (pp. 58–96). </w:t>
      </w:r>
      <w:r w:rsidR="003F49B4" w:rsidRPr="006A39EB">
        <w:rPr>
          <w:i/>
        </w:rPr>
        <w:t xml:space="preserve">Signs and Meaning in the Cinema. </w:t>
      </w:r>
      <w:r w:rsidR="003F49B4" w:rsidRPr="006A39EB">
        <w:t>BFI.</w:t>
      </w:r>
      <w:r w:rsidR="003F49B4" w:rsidRPr="006A39EB">
        <w:rPr>
          <w:i/>
        </w:rPr>
        <w:t xml:space="preserve"> </w:t>
      </w:r>
    </w:p>
    <w:p w14:paraId="29CFDDBA" w14:textId="052FFDEC" w:rsidR="003F49B4" w:rsidRDefault="0009518E" w:rsidP="00EF55EE">
      <w:pPr>
        <w:pStyle w:val="ListParagraph"/>
        <w:numPr>
          <w:ilvl w:val="0"/>
          <w:numId w:val="3"/>
        </w:numPr>
        <w:shd w:val="clear" w:color="auto" w:fill="FFFFFF" w:themeFill="background1"/>
        <w:spacing w:after="240"/>
        <w:ind w:left="360"/>
      </w:pPr>
      <w:r>
        <w:rPr>
          <w:b/>
          <w:bCs/>
        </w:rPr>
        <w:t xml:space="preserve">** </w:t>
      </w:r>
      <w:r w:rsidR="003F49B4" w:rsidRPr="0020060C">
        <w:rPr>
          <w:b/>
          <w:bCs/>
        </w:rPr>
        <w:t>Bordwell</w:t>
      </w:r>
      <w:r w:rsidR="003F49B4" w:rsidRPr="00282209">
        <w:t>, David. 1979[200</w:t>
      </w:r>
      <w:r w:rsidR="003F49B4">
        <w:t>9</w:t>
      </w:r>
      <w:r w:rsidR="003F49B4" w:rsidRPr="00282209">
        <w:t xml:space="preserve">]. “The Art Cinema as a Mode of Film Practice” (pp. 649–57). In L. Braudy and M. Cohen, ed. </w:t>
      </w:r>
      <w:r w:rsidR="003F49B4" w:rsidRPr="00282209">
        <w:rPr>
          <w:i/>
        </w:rPr>
        <w:t xml:space="preserve">Film Theory and Criticism, </w:t>
      </w:r>
      <w:r w:rsidR="003F49B4" w:rsidRPr="00282209">
        <w:t>7</w:t>
      </w:r>
      <w:r w:rsidR="003F49B4" w:rsidRPr="00282209">
        <w:rPr>
          <w:vertAlign w:val="superscript"/>
        </w:rPr>
        <w:t>th</w:t>
      </w:r>
      <w:r w:rsidR="003F49B4" w:rsidRPr="00282209">
        <w:t xml:space="preserve"> edition. Oxford University Press.</w:t>
      </w:r>
    </w:p>
    <w:p w14:paraId="148F7BE9" w14:textId="77777777" w:rsidR="008B3643" w:rsidRPr="008B3643" w:rsidRDefault="008B3643" w:rsidP="008B3643">
      <w:pPr>
        <w:pStyle w:val="ListParagraph"/>
        <w:rPr>
          <w:i/>
          <w:iCs w:val="0"/>
          <w:sz w:val="16"/>
          <w:szCs w:val="16"/>
        </w:rPr>
      </w:pPr>
    </w:p>
    <w:p w14:paraId="1F9A5276" w14:textId="2DD309A3" w:rsidR="00415E91" w:rsidRDefault="00D2222A">
      <w:pPr>
        <w:rPr>
          <w:rFonts w:eastAsia="Times New Roman"/>
          <w:iCs w:val="0"/>
          <w:lang w:val="en-GB" w:bidi="ta-IN"/>
        </w:rPr>
      </w:pPr>
      <w:r>
        <w:t xml:space="preserve">Class </w:t>
      </w:r>
      <w:r w:rsidR="00617FD3">
        <w:t>7</w:t>
      </w:r>
      <w:r>
        <w:t xml:space="preserve">. </w:t>
      </w:r>
      <w:r w:rsidR="00D85BB1">
        <w:t xml:space="preserve">Friday, </w:t>
      </w:r>
      <w:r w:rsidR="00E637D7">
        <w:t>July 1, 2022</w:t>
      </w:r>
      <w:r w:rsidR="00D32D04">
        <w:t xml:space="preserve"> TBD</w:t>
      </w:r>
    </w:p>
    <w:p w14:paraId="6C7BB0BD" w14:textId="7E5A29CB" w:rsidR="00D2222A" w:rsidRDefault="00D2222A">
      <w:r>
        <w:t xml:space="preserve">Student </w:t>
      </w:r>
      <w:r w:rsidR="009C0B07">
        <w:t xml:space="preserve">final </w:t>
      </w:r>
      <w:r>
        <w:t>presentations</w:t>
      </w:r>
      <w:r w:rsidR="009C0B07">
        <w:t xml:space="preserve">. </w:t>
      </w:r>
    </w:p>
    <w:sectPr w:rsidR="00D2222A" w:rsidSect="00CF70B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75556" w14:textId="77777777" w:rsidR="00767912" w:rsidRDefault="00767912" w:rsidP="00D2222A">
      <w:r>
        <w:separator/>
      </w:r>
    </w:p>
  </w:endnote>
  <w:endnote w:type="continuationSeparator" w:id="0">
    <w:p w14:paraId="7A28D175" w14:textId="77777777" w:rsidR="00767912" w:rsidRDefault="00767912" w:rsidP="00D2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4817993"/>
      <w:docPartObj>
        <w:docPartGallery w:val="Page Numbers (Bottom of Page)"/>
        <w:docPartUnique/>
      </w:docPartObj>
    </w:sdtPr>
    <w:sdtEndPr>
      <w:rPr>
        <w:rStyle w:val="PageNumber"/>
      </w:rPr>
    </w:sdtEndPr>
    <w:sdtContent>
      <w:p w14:paraId="2C30C99A" w14:textId="78A60B5F" w:rsidR="00282559" w:rsidRDefault="00282559" w:rsidP="00DD4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BF9F4" w14:textId="77777777" w:rsidR="00282559" w:rsidRDefault="00282559" w:rsidP="00282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3611208"/>
      <w:docPartObj>
        <w:docPartGallery w:val="Page Numbers (Bottom of Page)"/>
        <w:docPartUnique/>
      </w:docPartObj>
    </w:sdtPr>
    <w:sdtEndPr>
      <w:rPr>
        <w:rStyle w:val="PageNumber"/>
      </w:rPr>
    </w:sdtEndPr>
    <w:sdtContent>
      <w:p w14:paraId="6ADAADD2" w14:textId="236A48A9" w:rsidR="00282559" w:rsidRDefault="00282559" w:rsidP="00DD4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28E4B3" w14:textId="77777777" w:rsidR="00282559" w:rsidRDefault="00282559" w:rsidP="002825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4C5B" w14:textId="77777777" w:rsidR="00767912" w:rsidRDefault="00767912" w:rsidP="00D2222A">
      <w:r>
        <w:separator/>
      </w:r>
    </w:p>
  </w:footnote>
  <w:footnote w:type="continuationSeparator" w:id="0">
    <w:p w14:paraId="514481EE" w14:textId="77777777" w:rsidR="00767912" w:rsidRDefault="00767912" w:rsidP="00D2222A">
      <w:r>
        <w:continuationSeparator/>
      </w:r>
    </w:p>
  </w:footnote>
  <w:footnote w:id="1">
    <w:p w14:paraId="3DA867A9" w14:textId="77777777" w:rsidR="004603E0" w:rsidRPr="00972182" w:rsidRDefault="004603E0" w:rsidP="004603E0">
      <w:pPr>
        <w:pStyle w:val="FootnoteText"/>
        <w:rPr>
          <w:sz w:val="22"/>
          <w:szCs w:val="22"/>
        </w:rPr>
      </w:pPr>
      <w:r w:rsidRPr="00073BA7">
        <w:rPr>
          <w:rStyle w:val="FootnoteReference"/>
          <w:sz w:val="22"/>
          <w:szCs w:val="22"/>
        </w:rPr>
        <w:footnoteRef/>
      </w:r>
      <w:r w:rsidRPr="00073BA7">
        <w:rPr>
          <w:sz w:val="22"/>
          <w:szCs w:val="22"/>
        </w:rPr>
        <w:t xml:space="preserve"> For the film clip </w:t>
      </w:r>
      <w:r>
        <w:rPr>
          <w:sz w:val="22"/>
          <w:szCs w:val="22"/>
        </w:rPr>
        <w:t xml:space="preserve">(from the 1946 film, </w:t>
      </w:r>
      <w:r w:rsidRPr="5C93B541">
        <w:rPr>
          <w:i/>
          <w:sz w:val="22"/>
          <w:szCs w:val="22"/>
        </w:rPr>
        <w:t>The Big Sleep</w:t>
      </w:r>
      <w:r>
        <w:rPr>
          <w:sz w:val="22"/>
          <w:szCs w:val="22"/>
        </w:rPr>
        <w:t xml:space="preserve">) </w:t>
      </w:r>
      <w:r w:rsidRPr="00DF3BA4">
        <w:rPr>
          <w:sz w:val="22"/>
          <w:szCs w:val="22"/>
        </w:rPr>
        <w:t>Bellour</w:t>
      </w:r>
      <w:r w:rsidRPr="00073BA7">
        <w:rPr>
          <w:sz w:val="22"/>
          <w:szCs w:val="22"/>
        </w:rPr>
        <w:t xml:space="preserve"> discusses in “The Obvious and the Code,” see </w:t>
      </w:r>
      <w:hyperlink r:id="rId1">
        <w:r w:rsidRPr="00073BA7">
          <w:rPr>
            <w:rStyle w:val="Hyperlink"/>
            <w:sz w:val="22"/>
            <w:szCs w:val="22"/>
          </w:rPr>
          <w:t>http://www.criticalcommons.org/Members/ogaycken/clips/a-scene-from-the-big-sleep/view</w:t>
        </w:r>
      </w:hyperlink>
      <w:r w:rsidRPr="00073BA7">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33A69"/>
    <w:multiLevelType w:val="hybridMultilevel"/>
    <w:tmpl w:val="20D03CE2"/>
    <w:lvl w:ilvl="0" w:tplc="AB08C0F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203D8"/>
    <w:multiLevelType w:val="hybridMultilevel"/>
    <w:tmpl w:val="C60C37AE"/>
    <w:lvl w:ilvl="0" w:tplc="6A301E2C">
      <w:start w:val="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12318"/>
    <w:multiLevelType w:val="hybridMultilevel"/>
    <w:tmpl w:val="1146F7A8"/>
    <w:lvl w:ilvl="0" w:tplc="09DCA31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46F31"/>
    <w:multiLevelType w:val="hybridMultilevel"/>
    <w:tmpl w:val="32E840D8"/>
    <w:lvl w:ilvl="0" w:tplc="09DCA31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31BEE"/>
    <w:multiLevelType w:val="hybridMultilevel"/>
    <w:tmpl w:val="4014A594"/>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2A"/>
    <w:rsid w:val="00021684"/>
    <w:rsid w:val="00041A2C"/>
    <w:rsid w:val="0007129F"/>
    <w:rsid w:val="00080744"/>
    <w:rsid w:val="0009518E"/>
    <w:rsid w:val="000B6CAD"/>
    <w:rsid w:val="00141CCF"/>
    <w:rsid w:val="0016570D"/>
    <w:rsid w:val="0020337B"/>
    <w:rsid w:val="002449F0"/>
    <w:rsid w:val="00282559"/>
    <w:rsid w:val="00283E8D"/>
    <w:rsid w:val="002A3DD9"/>
    <w:rsid w:val="002D0017"/>
    <w:rsid w:val="002D4243"/>
    <w:rsid w:val="002E1967"/>
    <w:rsid w:val="002F05E6"/>
    <w:rsid w:val="003549BF"/>
    <w:rsid w:val="003C498D"/>
    <w:rsid w:val="003F49B4"/>
    <w:rsid w:val="00415177"/>
    <w:rsid w:val="00415E91"/>
    <w:rsid w:val="004603E0"/>
    <w:rsid w:val="00496F58"/>
    <w:rsid w:val="004A5CE9"/>
    <w:rsid w:val="004B240A"/>
    <w:rsid w:val="004F6695"/>
    <w:rsid w:val="00592ED8"/>
    <w:rsid w:val="00617FD3"/>
    <w:rsid w:val="006A57F3"/>
    <w:rsid w:val="006F798D"/>
    <w:rsid w:val="007625A7"/>
    <w:rsid w:val="00767912"/>
    <w:rsid w:val="007917FA"/>
    <w:rsid w:val="008223F0"/>
    <w:rsid w:val="00841770"/>
    <w:rsid w:val="0088775D"/>
    <w:rsid w:val="0089229A"/>
    <w:rsid w:val="008B29F8"/>
    <w:rsid w:val="008B3643"/>
    <w:rsid w:val="009A0628"/>
    <w:rsid w:val="009C0B07"/>
    <w:rsid w:val="009D3D71"/>
    <w:rsid w:val="00A85405"/>
    <w:rsid w:val="00AC4186"/>
    <w:rsid w:val="00B11AFF"/>
    <w:rsid w:val="00B419D1"/>
    <w:rsid w:val="00B815B7"/>
    <w:rsid w:val="00BA600A"/>
    <w:rsid w:val="00C156E6"/>
    <w:rsid w:val="00C876C6"/>
    <w:rsid w:val="00CA7A60"/>
    <w:rsid w:val="00CF70B8"/>
    <w:rsid w:val="00D0104C"/>
    <w:rsid w:val="00D2222A"/>
    <w:rsid w:val="00D30DC0"/>
    <w:rsid w:val="00D32D04"/>
    <w:rsid w:val="00D85BB1"/>
    <w:rsid w:val="00DF17ED"/>
    <w:rsid w:val="00DF66DC"/>
    <w:rsid w:val="00E50429"/>
    <w:rsid w:val="00E56B6C"/>
    <w:rsid w:val="00E637D7"/>
    <w:rsid w:val="00EE186A"/>
    <w:rsid w:val="00EF55E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0304"/>
  <w15:chartTrackingRefBased/>
  <w15:docId w15:val="{942C2478-09DD-644D-81B0-C231E9F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Cs/>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A0628"/>
    <w:pPr>
      <w:spacing w:before="100" w:beforeAutospacing="1" w:after="100" w:afterAutospacing="1"/>
      <w:outlineLvl w:val="0"/>
    </w:pPr>
    <w:rPr>
      <w:rFonts w:eastAsia="Times New Roman"/>
      <w:b/>
      <w:bCs/>
      <w:iCs w:val="0"/>
      <w:color w:val="auto"/>
      <w:kern w:val="36"/>
      <w:sz w:val="48"/>
      <w:szCs w:val="4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verknpfung">
    <w:name w:val="Internetverknüpfung"/>
    <w:basedOn w:val="DefaultParagraphFont"/>
    <w:uiPriority w:val="99"/>
    <w:unhideWhenUsed/>
    <w:rsid w:val="00D2222A"/>
    <w:rPr>
      <w:color w:val="0563C1" w:themeColor="hyperlink"/>
      <w:u w:val="single"/>
    </w:rPr>
  </w:style>
  <w:style w:type="paragraph" w:styleId="ListParagraph">
    <w:name w:val="List Paragraph"/>
    <w:basedOn w:val="Normal"/>
    <w:uiPriority w:val="34"/>
    <w:qFormat/>
    <w:rsid w:val="00D2222A"/>
    <w:pPr>
      <w:ind w:left="720"/>
      <w:contextualSpacing/>
    </w:pPr>
  </w:style>
  <w:style w:type="paragraph" w:styleId="FootnoteText">
    <w:name w:val="footnote text"/>
    <w:basedOn w:val="Normal"/>
    <w:link w:val="FootnoteTextChar"/>
    <w:uiPriority w:val="99"/>
    <w:unhideWhenUsed/>
    <w:rsid w:val="00D2222A"/>
    <w:rPr>
      <w:sz w:val="20"/>
      <w:szCs w:val="20"/>
    </w:rPr>
  </w:style>
  <w:style w:type="character" w:customStyle="1" w:styleId="FootnoteTextChar">
    <w:name w:val="Footnote Text Char"/>
    <w:basedOn w:val="DefaultParagraphFont"/>
    <w:link w:val="FootnoteText"/>
    <w:uiPriority w:val="99"/>
    <w:rsid w:val="00D2222A"/>
    <w:rPr>
      <w:sz w:val="20"/>
      <w:szCs w:val="20"/>
    </w:rPr>
  </w:style>
  <w:style w:type="character" w:styleId="FootnoteReference">
    <w:name w:val="footnote reference"/>
    <w:basedOn w:val="DefaultParagraphFont"/>
    <w:uiPriority w:val="99"/>
    <w:unhideWhenUsed/>
    <w:rsid w:val="00D2222A"/>
    <w:rPr>
      <w:vertAlign w:val="superscript"/>
    </w:rPr>
  </w:style>
  <w:style w:type="character" w:styleId="Hyperlink">
    <w:name w:val="Hyperlink"/>
    <w:basedOn w:val="DefaultParagraphFont"/>
    <w:unhideWhenUsed/>
    <w:rsid w:val="0007129F"/>
    <w:rPr>
      <w:color w:val="0563C1" w:themeColor="hyperlink"/>
      <w:u w:val="single"/>
    </w:rPr>
  </w:style>
  <w:style w:type="character" w:styleId="CommentReference">
    <w:name w:val="annotation reference"/>
    <w:basedOn w:val="DefaultParagraphFont"/>
    <w:semiHidden/>
    <w:unhideWhenUsed/>
    <w:rsid w:val="00283E8D"/>
    <w:rPr>
      <w:sz w:val="16"/>
      <w:szCs w:val="16"/>
    </w:rPr>
  </w:style>
  <w:style w:type="paragraph" w:styleId="CommentText">
    <w:name w:val="annotation text"/>
    <w:basedOn w:val="Normal"/>
    <w:link w:val="CommentTextChar"/>
    <w:unhideWhenUsed/>
    <w:rsid w:val="00283E8D"/>
    <w:rPr>
      <w:sz w:val="20"/>
      <w:szCs w:val="20"/>
    </w:rPr>
  </w:style>
  <w:style w:type="character" w:customStyle="1" w:styleId="CommentTextChar">
    <w:name w:val="Comment Text Char"/>
    <w:basedOn w:val="DefaultParagraphFont"/>
    <w:link w:val="CommentText"/>
    <w:rsid w:val="00283E8D"/>
    <w:rPr>
      <w:sz w:val="20"/>
      <w:szCs w:val="20"/>
    </w:rPr>
  </w:style>
  <w:style w:type="paragraph" w:styleId="CommentSubject">
    <w:name w:val="annotation subject"/>
    <w:basedOn w:val="CommentText"/>
    <w:next w:val="CommentText"/>
    <w:link w:val="CommentSubjectChar"/>
    <w:uiPriority w:val="99"/>
    <w:semiHidden/>
    <w:unhideWhenUsed/>
    <w:rsid w:val="00283E8D"/>
    <w:rPr>
      <w:b/>
      <w:bCs/>
    </w:rPr>
  </w:style>
  <w:style w:type="character" w:customStyle="1" w:styleId="CommentSubjectChar">
    <w:name w:val="Comment Subject Char"/>
    <w:basedOn w:val="CommentTextChar"/>
    <w:link w:val="CommentSubject"/>
    <w:uiPriority w:val="99"/>
    <w:semiHidden/>
    <w:rsid w:val="00283E8D"/>
    <w:rPr>
      <w:b/>
      <w:bCs/>
      <w:sz w:val="20"/>
      <w:szCs w:val="20"/>
    </w:rPr>
  </w:style>
  <w:style w:type="paragraph" w:styleId="BalloonText">
    <w:name w:val="Balloon Text"/>
    <w:basedOn w:val="Normal"/>
    <w:link w:val="BalloonTextChar"/>
    <w:uiPriority w:val="99"/>
    <w:semiHidden/>
    <w:unhideWhenUsed/>
    <w:rsid w:val="00283E8D"/>
    <w:rPr>
      <w:sz w:val="18"/>
      <w:szCs w:val="18"/>
    </w:rPr>
  </w:style>
  <w:style w:type="character" w:customStyle="1" w:styleId="BalloonTextChar">
    <w:name w:val="Balloon Text Char"/>
    <w:basedOn w:val="DefaultParagraphFont"/>
    <w:link w:val="BalloonText"/>
    <w:uiPriority w:val="99"/>
    <w:semiHidden/>
    <w:rsid w:val="00283E8D"/>
    <w:rPr>
      <w:sz w:val="18"/>
      <w:szCs w:val="18"/>
    </w:rPr>
  </w:style>
  <w:style w:type="paragraph" w:styleId="BodyTextIndent">
    <w:name w:val="Body Text Indent"/>
    <w:basedOn w:val="Normal"/>
    <w:link w:val="BodyTextIndentChar"/>
    <w:rsid w:val="00283E8D"/>
    <w:pPr>
      <w:ind w:left="720" w:hanging="720"/>
    </w:pPr>
    <w:rPr>
      <w:rFonts w:eastAsia="Times New Roman"/>
      <w:iCs w:val="0"/>
      <w:color w:val="auto"/>
    </w:rPr>
  </w:style>
  <w:style w:type="character" w:customStyle="1" w:styleId="BodyTextIndentChar">
    <w:name w:val="Body Text Indent Char"/>
    <w:basedOn w:val="DefaultParagraphFont"/>
    <w:link w:val="BodyTextIndent"/>
    <w:rsid w:val="00283E8D"/>
    <w:rPr>
      <w:rFonts w:eastAsia="Times New Roman"/>
      <w:iCs w:val="0"/>
      <w:color w:val="auto"/>
    </w:rPr>
  </w:style>
  <w:style w:type="character" w:customStyle="1" w:styleId="Heading1Char">
    <w:name w:val="Heading 1 Char"/>
    <w:basedOn w:val="DefaultParagraphFont"/>
    <w:link w:val="Heading1"/>
    <w:uiPriority w:val="9"/>
    <w:rsid w:val="009A0628"/>
    <w:rPr>
      <w:rFonts w:eastAsia="Times New Roman"/>
      <w:b/>
      <w:bCs/>
      <w:iCs w:val="0"/>
      <w:color w:val="auto"/>
      <w:kern w:val="36"/>
      <w:sz w:val="48"/>
      <w:szCs w:val="48"/>
      <w:lang w:bidi="ta-IN"/>
    </w:rPr>
  </w:style>
  <w:style w:type="character" w:customStyle="1" w:styleId="al-author-name-more">
    <w:name w:val="al-author-name-more"/>
    <w:basedOn w:val="DefaultParagraphFont"/>
    <w:rsid w:val="009A0628"/>
  </w:style>
  <w:style w:type="character" w:styleId="Emphasis">
    <w:name w:val="Emphasis"/>
    <w:basedOn w:val="DefaultParagraphFont"/>
    <w:uiPriority w:val="20"/>
    <w:qFormat/>
    <w:rsid w:val="009A0628"/>
    <w:rPr>
      <w:i/>
      <w:iCs w:val="0"/>
    </w:rPr>
  </w:style>
  <w:style w:type="paragraph" w:styleId="Footer">
    <w:name w:val="footer"/>
    <w:basedOn w:val="Normal"/>
    <w:link w:val="FooterChar"/>
    <w:uiPriority w:val="99"/>
    <w:unhideWhenUsed/>
    <w:rsid w:val="00282559"/>
    <w:pPr>
      <w:tabs>
        <w:tab w:val="center" w:pos="4680"/>
        <w:tab w:val="right" w:pos="9360"/>
      </w:tabs>
    </w:pPr>
  </w:style>
  <w:style w:type="character" w:customStyle="1" w:styleId="FooterChar">
    <w:name w:val="Footer Char"/>
    <w:basedOn w:val="DefaultParagraphFont"/>
    <w:link w:val="Footer"/>
    <w:uiPriority w:val="99"/>
    <w:rsid w:val="00282559"/>
  </w:style>
  <w:style w:type="character" w:styleId="PageNumber">
    <w:name w:val="page number"/>
    <w:basedOn w:val="DefaultParagraphFont"/>
    <w:uiPriority w:val="99"/>
    <w:semiHidden/>
    <w:unhideWhenUsed/>
    <w:rsid w:val="0028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62036">
      <w:bodyDiv w:val="1"/>
      <w:marLeft w:val="0"/>
      <w:marRight w:val="0"/>
      <w:marTop w:val="0"/>
      <w:marBottom w:val="0"/>
      <w:divBdr>
        <w:top w:val="none" w:sz="0" w:space="0" w:color="auto"/>
        <w:left w:val="none" w:sz="0" w:space="0" w:color="auto"/>
        <w:bottom w:val="none" w:sz="0" w:space="0" w:color="auto"/>
        <w:right w:val="none" w:sz="0" w:space="0" w:color="auto"/>
      </w:divBdr>
    </w:div>
    <w:div w:id="486823084">
      <w:bodyDiv w:val="1"/>
      <w:marLeft w:val="0"/>
      <w:marRight w:val="0"/>
      <w:marTop w:val="0"/>
      <w:marBottom w:val="0"/>
      <w:divBdr>
        <w:top w:val="none" w:sz="0" w:space="0" w:color="auto"/>
        <w:left w:val="none" w:sz="0" w:space="0" w:color="auto"/>
        <w:bottom w:val="none" w:sz="0" w:space="0" w:color="auto"/>
        <w:right w:val="none" w:sz="0" w:space="0" w:color="auto"/>
      </w:divBdr>
      <w:divsChild>
        <w:div w:id="1245338035">
          <w:marLeft w:val="0"/>
          <w:marRight w:val="0"/>
          <w:marTop w:val="0"/>
          <w:marBottom w:val="0"/>
          <w:divBdr>
            <w:top w:val="none" w:sz="0" w:space="0" w:color="auto"/>
            <w:left w:val="none" w:sz="0" w:space="0" w:color="auto"/>
            <w:bottom w:val="none" w:sz="0" w:space="0" w:color="auto"/>
            <w:right w:val="none" w:sz="0" w:space="0" w:color="auto"/>
          </w:divBdr>
          <w:divsChild>
            <w:div w:id="1789465233">
              <w:marLeft w:val="0"/>
              <w:marRight w:val="0"/>
              <w:marTop w:val="0"/>
              <w:marBottom w:val="165"/>
              <w:divBdr>
                <w:top w:val="none" w:sz="0" w:space="0" w:color="auto"/>
                <w:left w:val="none" w:sz="0" w:space="0" w:color="auto"/>
                <w:bottom w:val="none" w:sz="0" w:space="0" w:color="auto"/>
                <w:right w:val="none" w:sz="0" w:space="0" w:color="auto"/>
              </w:divBdr>
            </w:div>
          </w:divsChild>
        </w:div>
        <w:div w:id="23403946">
          <w:marLeft w:val="0"/>
          <w:marRight w:val="0"/>
          <w:marTop w:val="165"/>
          <w:marBottom w:val="165"/>
          <w:divBdr>
            <w:top w:val="none" w:sz="0" w:space="0" w:color="auto"/>
            <w:left w:val="none" w:sz="0" w:space="0" w:color="auto"/>
            <w:bottom w:val="none" w:sz="0" w:space="0" w:color="auto"/>
            <w:right w:val="none" w:sz="0" w:space="0" w:color="auto"/>
          </w:divBdr>
          <w:divsChild>
            <w:div w:id="520973953">
              <w:marLeft w:val="0"/>
              <w:marRight w:val="0"/>
              <w:marTop w:val="0"/>
              <w:marBottom w:val="0"/>
              <w:divBdr>
                <w:top w:val="none" w:sz="0" w:space="0" w:color="auto"/>
                <w:left w:val="none" w:sz="0" w:space="0" w:color="auto"/>
                <w:bottom w:val="none" w:sz="0" w:space="0" w:color="auto"/>
                <w:right w:val="none" w:sz="0" w:space="0" w:color="auto"/>
              </w:divBdr>
              <w:divsChild>
                <w:div w:id="9841181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44338490">
      <w:bodyDiv w:val="1"/>
      <w:marLeft w:val="0"/>
      <w:marRight w:val="0"/>
      <w:marTop w:val="0"/>
      <w:marBottom w:val="0"/>
      <w:divBdr>
        <w:top w:val="none" w:sz="0" w:space="0" w:color="auto"/>
        <w:left w:val="none" w:sz="0" w:space="0" w:color="auto"/>
        <w:bottom w:val="none" w:sz="0" w:space="0" w:color="auto"/>
        <w:right w:val="none" w:sz="0" w:space="0" w:color="auto"/>
      </w:divBdr>
      <w:divsChild>
        <w:div w:id="1960331254">
          <w:marLeft w:val="0"/>
          <w:marRight w:val="0"/>
          <w:marTop w:val="0"/>
          <w:marBottom w:val="0"/>
          <w:divBdr>
            <w:top w:val="none" w:sz="0" w:space="0" w:color="auto"/>
            <w:left w:val="none" w:sz="0" w:space="0" w:color="auto"/>
            <w:bottom w:val="none" w:sz="0" w:space="0" w:color="auto"/>
            <w:right w:val="none" w:sz="0" w:space="0" w:color="auto"/>
          </w:divBdr>
          <w:divsChild>
            <w:div w:id="2069716731">
              <w:marLeft w:val="0"/>
              <w:marRight w:val="0"/>
              <w:marTop w:val="0"/>
              <w:marBottom w:val="165"/>
              <w:divBdr>
                <w:top w:val="none" w:sz="0" w:space="0" w:color="auto"/>
                <w:left w:val="none" w:sz="0" w:space="0" w:color="auto"/>
                <w:bottom w:val="none" w:sz="0" w:space="0" w:color="auto"/>
                <w:right w:val="none" w:sz="0" w:space="0" w:color="auto"/>
              </w:divBdr>
            </w:div>
          </w:divsChild>
        </w:div>
        <w:div w:id="339935742">
          <w:marLeft w:val="0"/>
          <w:marRight w:val="0"/>
          <w:marTop w:val="165"/>
          <w:marBottom w:val="165"/>
          <w:divBdr>
            <w:top w:val="none" w:sz="0" w:space="0" w:color="auto"/>
            <w:left w:val="none" w:sz="0" w:space="0" w:color="auto"/>
            <w:bottom w:val="none" w:sz="0" w:space="0" w:color="auto"/>
            <w:right w:val="none" w:sz="0" w:space="0" w:color="auto"/>
          </w:divBdr>
          <w:divsChild>
            <w:div w:id="1749424354">
              <w:marLeft w:val="0"/>
              <w:marRight w:val="0"/>
              <w:marTop w:val="0"/>
              <w:marBottom w:val="0"/>
              <w:divBdr>
                <w:top w:val="none" w:sz="0" w:space="0" w:color="auto"/>
                <w:left w:val="none" w:sz="0" w:space="0" w:color="auto"/>
                <w:bottom w:val="none" w:sz="0" w:space="0" w:color="auto"/>
                <w:right w:val="none" w:sz="0" w:space="0" w:color="auto"/>
              </w:divBdr>
              <w:divsChild>
                <w:div w:id="122271907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73554745">
      <w:bodyDiv w:val="1"/>
      <w:marLeft w:val="0"/>
      <w:marRight w:val="0"/>
      <w:marTop w:val="0"/>
      <w:marBottom w:val="0"/>
      <w:divBdr>
        <w:top w:val="none" w:sz="0" w:space="0" w:color="auto"/>
        <w:left w:val="none" w:sz="0" w:space="0" w:color="auto"/>
        <w:bottom w:val="none" w:sz="0" w:space="0" w:color="auto"/>
        <w:right w:val="none" w:sz="0" w:space="0" w:color="auto"/>
      </w:divBdr>
      <w:divsChild>
        <w:div w:id="1846626390">
          <w:marLeft w:val="0"/>
          <w:marRight w:val="0"/>
          <w:marTop w:val="0"/>
          <w:marBottom w:val="0"/>
          <w:divBdr>
            <w:top w:val="none" w:sz="0" w:space="0" w:color="auto"/>
            <w:left w:val="none" w:sz="0" w:space="0" w:color="auto"/>
            <w:bottom w:val="none" w:sz="0" w:space="0" w:color="auto"/>
            <w:right w:val="none" w:sz="0" w:space="0" w:color="auto"/>
          </w:divBdr>
        </w:div>
        <w:div w:id="598565194">
          <w:marLeft w:val="0"/>
          <w:marRight w:val="0"/>
          <w:marTop w:val="0"/>
          <w:marBottom w:val="0"/>
          <w:divBdr>
            <w:top w:val="none" w:sz="0" w:space="0" w:color="auto"/>
            <w:left w:val="none" w:sz="0" w:space="0" w:color="auto"/>
            <w:bottom w:val="none" w:sz="0" w:space="0" w:color="auto"/>
            <w:right w:val="none" w:sz="0" w:space="0" w:color="auto"/>
          </w:divBdr>
        </w:div>
        <w:div w:id="2010676819">
          <w:marLeft w:val="0"/>
          <w:marRight w:val="0"/>
          <w:marTop w:val="0"/>
          <w:marBottom w:val="0"/>
          <w:divBdr>
            <w:top w:val="none" w:sz="0" w:space="0" w:color="auto"/>
            <w:left w:val="none" w:sz="0" w:space="0" w:color="auto"/>
            <w:bottom w:val="none" w:sz="0" w:space="0" w:color="auto"/>
            <w:right w:val="none" w:sz="0" w:space="0" w:color="auto"/>
          </w:divBdr>
        </w:div>
        <w:div w:id="1875192221">
          <w:marLeft w:val="0"/>
          <w:marRight w:val="0"/>
          <w:marTop w:val="0"/>
          <w:marBottom w:val="0"/>
          <w:divBdr>
            <w:top w:val="none" w:sz="0" w:space="0" w:color="auto"/>
            <w:left w:val="none" w:sz="0" w:space="0" w:color="auto"/>
            <w:bottom w:val="none" w:sz="0" w:space="0" w:color="auto"/>
            <w:right w:val="none" w:sz="0" w:space="0" w:color="auto"/>
          </w:divBdr>
        </w:div>
        <w:div w:id="292978456">
          <w:marLeft w:val="0"/>
          <w:marRight w:val="0"/>
          <w:marTop w:val="0"/>
          <w:marBottom w:val="0"/>
          <w:divBdr>
            <w:top w:val="none" w:sz="0" w:space="0" w:color="auto"/>
            <w:left w:val="none" w:sz="0" w:space="0" w:color="auto"/>
            <w:bottom w:val="none" w:sz="0" w:space="0" w:color="auto"/>
            <w:right w:val="none" w:sz="0" w:space="0" w:color="auto"/>
          </w:divBdr>
        </w:div>
        <w:div w:id="1456673689">
          <w:marLeft w:val="0"/>
          <w:marRight w:val="0"/>
          <w:marTop w:val="0"/>
          <w:marBottom w:val="0"/>
          <w:divBdr>
            <w:top w:val="none" w:sz="0" w:space="0" w:color="auto"/>
            <w:left w:val="none" w:sz="0" w:space="0" w:color="auto"/>
            <w:bottom w:val="none" w:sz="0" w:space="0" w:color="auto"/>
            <w:right w:val="none" w:sz="0" w:space="0" w:color="auto"/>
          </w:divBdr>
        </w:div>
        <w:div w:id="183692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nakassi@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riticalcommons.org/Members/ogaycken/clips/a-scene-from-the-big-slee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 V. Nakassis</dc:creator>
  <cp:keywords/>
  <dc:description/>
  <cp:lastModifiedBy>Constantine V. Nakassis</cp:lastModifiedBy>
  <cp:revision>47</cp:revision>
  <dcterms:created xsi:type="dcterms:W3CDTF">2021-09-03T15:50:00Z</dcterms:created>
  <dcterms:modified xsi:type="dcterms:W3CDTF">2022-03-08T16:07:00Z</dcterms:modified>
</cp:coreProperties>
</file>