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1998" w14:textId="04704A89" w:rsidR="005230A1" w:rsidRPr="00691CCA" w:rsidRDefault="005230A1" w:rsidP="005230A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4"/>
          <w:lang w:eastAsia="en-GB"/>
        </w:rPr>
      </w:pPr>
      <w:r w:rsidRPr="00691CCA">
        <w:rPr>
          <w:rFonts w:ascii="Calibri" w:eastAsia="Times New Roman" w:hAnsi="Calibri" w:cs="Calibri"/>
          <w:i/>
          <w:iCs/>
          <w:color w:val="000000"/>
          <w:sz w:val="28"/>
          <w:szCs w:val="24"/>
          <w:lang w:eastAsia="en-GB"/>
        </w:rPr>
        <w:t>Consequential categories: How categories in interaction work to get work done</w:t>
      </w:r>
    </w:p>
    <w:p w14:paraId="75C06F2D" w14:textId="77777777" w:rsidR="005230A1" w:rsidRDefault="005230A1" w:rsidP="005230A1">
      <w:pPr>
        <w:jc w:val="center"/>
      </w:pPr>
    </w:p>
    <w:p w14:paraId="5AD67E28" w14:textId="3E3E43EB" w:rsidR="00586966" w:rsidRDefault="005230A1" w:rsidP="005230A1">
      <w:pPr>
        <w:jc w:val="center"/>
      </w:pPr>
      <w:r>
        <w:t>Professor Andrea Whittle</w:t>
      </w:r>
    </w:p>
    <w:p w14:paraId="077D6545" w14:textId="701AC1CE" w:rsidR="005230A1" w:rsidRDefault="005230A1" w:rsidP="005230A1">
      <w:pPr>
        <w:jc w:val="center"/>
      </w:pPr>
      <w:r>
        <w:t>Newcastle University Business School</w:t>
      </w:r>
    </w:p>
    <w:p w14:paraId="4D89E5B6" w14:textId="72760542" w:rsidR="005230A1" w:rsidRDefault="005230A1"/>
    <w:p w14:paraId="34B4B52E" w14:textId="75CC2BA0" w:rsidR="005230A1" w:rsidRDefault="005230A1">
      <w:r>
        <w:t xml:space="preserve">This talk will address the kinds of work that gets done </w:t>
      </w:r>
      <w:r w:rsidR="009128FD">
        <w:t>with</w:t>
      </w:r>
      <w:r>
        <w:t xml:space="preserve"> categories in workplace interactions. Categories matter because people make sense of their professional relationships at work </w:t>
      </w:r>
      <w:r w:rsidR="009128FD">
        <w:t xml:space="preserve">by using membership categories. </w:t>
      </w:r>
      <w:r w:rsidR="0037076C" w:rsidRPr="0037076C">
        <w:t xml:space="preserve">Membership categories are the </w:t>
      </w:r>
      <w:r w:rsidR="0037076C">
        <w:t xml:space="preserve">social </w:t>
      </w:r>
      <w:r w:rsidR="0037076C" w:rsidRPr="0037076C">
        <w:t>classifications that may be used to describe a person</w:t>
      </w:r>
      <w:r w:rsidR="0037076C">
        <w:t xml:space="preserve"> and engage in inferences about them (Eglin &amp; Hester, 1997; </w:t>
      </w:r>
      <w:proofErr w:type="spellStart"/>
      <w:r w:rsidR="0037076C">
        <w:t>Stockoe</w:t>
      </w:r>
      <w:proofErr w:type="spellEnd"/>
      <w:r w:rsidR="0037076C">
        <w:t xml:space="preserve">, 2012; Fitzgerald &amp; Housley, 2015). Crucially, when we use membership categories we also draw on and use a stock of knowledge and associated reasoning procedures about the kinds of activities, attributes, rights, responsibilities and expectations that are linked to those categories of person. </w:t>
      </w:r>
      <w:r w:rsidR="009128FD">
        <w:t>In this talk, I will also aim to show how categories can be used to</w:t>
      </w:r>
      <w:r>
        <w:t xml:space="preserve"> bring into being new relationships and new ways of organizing</w:t>
      </w:r>
      <w:r w:rsidR="009128FD">
        <w:t xml:space="preserve"> in workplace settings</w:t>
      </w:r>
      <w:r>
        <w:t xml:space="preserve">. We will delve into the murky world of </w:t>
      </w:r>
      <w:r w:rsidR="009128FD">
        <w:t>organizational politics and managerial</w:t>
      </w:r>
      <w:r>
        <w:t xml:space="preserve"> practice in one organization and explore the way that categories in talk enabled a change agent to manoeuvre himself </w:t>
      </w:r>
      <w:bookmarkStart w:id="0" w:name="_GoBack"/>
      <w:bookmarkEnd w:id="0"/>
      <w:r>
        <w:t xml:space="preserve">and a team of managers through </w:t>
      </w:r>
      <w:r w:rsidR="009128FD">
        <w:t xml:space="preserve">the politics of </w:t>
      </w:r>
      <w:r>
        <w:t xml:space="preserve">a strategic change project. </w:t>
      </w:r>
      <w:r w:rsidR="009128FD">
        <w:t>After</w:t>
      </w:r>
      <w:r>
        <w:t xml:space="preserve"> looking at the kinds of </w:t>
      </w:r>
      <w:r w:rsidR="009128FD">
        <w:t xml:space="preserve">work accomplished by </w:t>
      </w:r>
      <w:r>
        <w:t xml:space="preserve">categories </w:t>
      </w:r>
      <w:r w:rsidR="009128FD">
        <w:t>in this one case</w:t>
      </w:r>
      <w:r>
        <w:t xml:space="preserve">, </w:t>
      </w:r>
      <w:r w:rsidR="009128FD">
        <w:t>I</w:t>
      </w:r>
      <w:r>
        <w:t xml:space="preserve"> will </w:t>
      </w:r>
      <w:r w:rsidR="009128FD">
        <w:t xml:space="preserve">conclude by </w:t>
      </w:r>
      <w:r>
        <w:t>draw</w:t>
      </w:r>
      <w:r w:rsidR="00D03CDC">
        <w:t>ing</w:t>
      </w:r>
      <w:r>
        <w:t xml:space="preserve"> out </w:t>
      </w:r>
      <w:r w:rsidR="009128FD">
        <w:t xml:space="preserve">wider </w:t>
      </w:r>
      <w:r>
        <w:t xml:space="preserve">implications for the study of categories – and their consequences – for </w:t>
      </w:r>
      <w:r w:rsidR="009128FD">
        <w:t>professional practice in a range of institutional settings.</w:t>
      </w:r>
    </w:p>
    <w:p w14:paraId="21E75E61" w14:textId="441C72F9" w:rsidR="003E6FC3" w:rsidRDefault="003E6FC3"/>
    <w:p w14:paraId="12739C17" w14:textId="24395E67" w:rsidR="003E6FC3" w:rsidRDefault="003E6FC3">
      <w:r>
        <w:t>References</w:t>
      </w:r>
    </w:p>
    <w:p w14:paraId="259994DF" w14:textId="0056B8FB" w:rsidR="003E6FC3" w:rsidRDefault="003E6FC3">
      <w:r w:rsidRPr="003E6FC3">
        <w:t xml:space="preserve">Fitzgerald, R., &amp; Housley, W. (Eds.). (2015). </w:t>
      </w:r>
      <w:r w:rsidRPr="003E6FC3">
        <w:rPr>
          <w:i/>
        </w:rPr>
        <w:t>Advances in membership categorisation analysis</w:t>
      </w:r>
      <w:r w:rsidRPr="003E6FC3">
        <w:t>. Sage.</w:t>
      </w:r>
    </w:p>
    <w:p w14:paraId="47E75ABA" w14:textId="5F003261" w:rsidR="003E6FC3" w:rsidRDefault="003E6FC3">
      <w:r w:rsidRPr="003E6FC3">
        <w:t xml:space="preserve">Hester, S., &amp; Eglin, P. (1997). </w:t>
      </w:r>
      <w:r w:rsidRPr="003E6FC3">
        <w:rPr>
          <w:i/>
        </w:rPr>
        <w:t>Culture in action: Studies in membership categorization analysis</w:t>
      </w:r>
      <w:r w:rsidRPr="003E6FC3">
        <w:t>. University Press of America.</w:t>
      </w:r>
    </w:p>
    <w:p w14:paraId="2DC2C381" w14:textId="66047B97" w:rsidR="003E6FC3" w:rsidRDefault="003E6FC3">
      <w:proofErr w:type="spellStart"/>
      <w:r w:rsidRPr="003E6FC3">
        <w:t>Stokoe</w:t>
      </w:r>
      <w:proofErr w:type="spellEnd"/>
      <w:r w:rsidRPr="003E6FC3">
        <w:t xml:space="preserve">, E. (2012). Moving forward with membership categorization analysis: Methods for systematic analysis. </w:t>
      </w:r>
      <w:r w:rsidRPr="003E6FC3">
        <w:rPr>
          <w:i/>
        </w:rPr>
        <w:t>Discourse Studies</w:t>
      </w:r>
      <w:r w:rsidRPr="003E6FC3">
        <w:t>, 14(3), 277-303.</w:t>
      </w:r>
    </w:p>
    <w:sectPr w:rsidR="003E6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1"/>
    <w:rsid w:val="00000B3E"/>
    <w:rsid w:val="0016435B"/>
    <w:rsid w:val="002469C1"/>
    <w:rsid w:val="002E1241"/>
    <w:rsid w:val="0037076C"/>
    <w:rsid w:val="003E6FC3"/>
    <w:rsid w:val="005230A1"/>
    <w:rsid w:val="00691CCA"/>
    <w:rsid w:val="009128FD"/>
    <w:rsid w:val="00B81123"/>
    <w:rsid w:val="00D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416E"/>
  <w15:chartTrackingRefBased/>
  <w15:docId w15:val="{0CAD4093-CCDE-45C4-9999-08BD4506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30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Whittle</dc:creator>
  <cp:keywords/>
  <dc:description/>
  <cp:lastModifiedBy>Köster, Almut</cp:lastModifiedBy>
  <cp:revision>3</cp:revision>
  <dcterms:created xsi:type="dcterms:W3CDTF">2019-03-14T15:12:00Z</dcterms:created>
  <dcterms:modified xsi:type="dcterms:W3CDTF">2019-03-14T17:08:00Z</dcterms:modified>
</cp:coreProperties>
</file>